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6713" w14:textId="77777777" w:rsidR="008D33A7" w:rsidRPr="00DA1AD1" w:rsidRDefault="008D33A7" w:rsidP="008D33A7">
      <w:pPr>
        <w:pStyle w:val="Titolo"/>
        <w:rPr>
          <w:rFonts w:ascii="Verdana" w:hAnsi="Verdana" w:cs="Tahoma"/>
          <w:sz w:val="20"/>
          <w:szCs w:val="20"/>
        </w:rPr>
      </w:pPr>
      <w:r w:rsidRPr="00DA1AD1">
        <w:rPr>
          <w:rFonts w:ascii="Verdana" w:hAnsi="Verdana" w:cs="Tahoma"/>
          <w:sz w:val="20"/>
          <w:szCs w:val="20"/>
        </w:rPr>
        <w:t>REGOLAMENTO</w:t>
      </w:r>
    </w:p>
    <w:p w14:paraId="0D0A1DF8" w14:textId="0B926F11" w:rsidR="008D33A7" w:rsidRPr="00DA1AD1" w:rsidRDefault="008D33A7" w:rsidP="008D33A7">
      <w:pPr>
        <w:pStyle w:val="Titolo"/>
        <w:rPr>
          <w:rFonts w:ascii="Verdana" w:hAnsi="Verdana" w:cs="Tahoma"/>
          <w:sz w:val="20"/>
          <w:szCs w:val="20"/>
        </w:rPr>
      </w:pPr>
      <w:r w:rsidRPr="00DA1AD1">
        <w:rPr>
          <w:rFonts w:ascii="Verdana" w:hAnsi="Verdana" w:cs="Tahoma"/>
          <w:sz w:val="20"/>
          <w:szCs w:val="20"/>
        </w:rPr>
        <w:t xml:space="preserve">CONCORSO CAFB </w:t>
      </w:r>
      <w:r w:rsidR="00247EFB">
        <w:rPr>
          <w:rFonts w:ascii="Verdana" w:hAnsi="Verdana" w:cs="Tahoma"/>
          <w:sz w:val="20"/>
          <w:szCs w:val="20"/>
        </w:rPr>
        <w:t>06</w:t>
      </w:r>
      <w:r w:rsidRPr="00DA1AD1">
        <w:rPr>
          <w:rFonts w:ascii="Verdana" w:hAnsi="Verdana" w:cs="Tahoma"/>
          <w:sz w:val="20"/>
          <w:szCs w:val="20"/>
        </w:rPr>
        <w:t>/</w:t>
      </w:r>
      <w:r w:rsidR="00942353">
        <w:rPr>
          <w:rFonts w:ascii="Verdana" w:hAnsi="Verdana" w:cs="Tahoma"/>
          <w:sz w:val="20"/>
          <w:szCs w:val="20"/>
        </w:rPr>
        <w:t>2</w:t>
      </w:r>
      <w:r w:rsidR="002554D8">
        <w:rPr>
          <w:rFonts w:ascii="Verdana" w:hAnsi="Verdana" w:cs="Tahoma"/>
          <w:sz w:val="20"/>
          <w:szCs w:val="20"/>
        </w:rPr>
        <w:t>2</w:t>
      </w:r>
    </w:p>
    <w:p w14:paraId="582C734E" w14:textId="09E8B5B1" w:rsidR="008D33A7" w:rsidRPr="00DA1AD1" w:rsidRDefault="008D33A7" w:rsidP="008D33A7">
      <w:pPr>
        <w:pStyle w:val="Titolo3"/>
        <w:jc w:val="center"/>
        <w:rPr>
          <w:rFonts w:ascii="Verdana" w:hAnsi="Verdana" w:cs="Tahoma"/>
          <w:sz w:val="20"/>
          <w:szCs w:val="20"/>
          <w:u w:val="single"/>
        </w:rPr>
      </w:pPr>
      <w:r w:rsidRPr="00DA1AD1">
        <w:rPr>
          <w:rFonts w:ascii="Verdana" w:hAnsi="Verdana" w:cs="Tahoma"/>
          <w:sz w:val="20"/>
          <w:szCs w:val="20"/>
        </w:rPr>
        <w:t>"</w:t>
      </w:r>
      <w:r w:rsidR="00516BDE" w:rsidRPr="00DA1AD1">
        <w:t xml:space="preserve"> </w:t>
      </w:r>
      <w:r w:rsidR="00EA4DBF" w:rsidRPr="00EA4DBF">
        <w:rPr>
          <w:rFonts w:ascii="Verdana" w:hAnsi="Verdana" w:cs="Tahoma"/>
          <w:sz w:val="20"/>
          <w:szCs w:val="20"/>
          <w:u w:val="single"/>
        </w:rPr>
        <w:t>Nescafe e Nescafè Dolce Gusto</w:t>
      </w:r>
      <w:r w:rsidR="00EA4DBF">
        <w:rPr>
          <w:rFonts w:ascii="Verdana" w:hAnsi="Verdana" w:cs="Tahoma"/>
          <w:sz w:val="20"/>
          <w:szCs w:val="20"/>
          <w:u w:val="single"/>
        </w:rPr>
        <w:t xml:space="preserve"> - LIDL</w:t>
      </w:r>
      <w:r w:rsidR="00EA4DBF" w:rsidRPr="00EA4DBF">
        <w:rPr>
          <w:rFonts w:ascii="Verdana" w:hAnsi="Verdana" w:cs="Tahoma"/>
          <w:sz w:val="20"/>
          <w:szCs w:val="20"/>
          <w:u w:val="single"/>
        </w:rPr>
        <w:t xml:space="preserve"> 202</w:t>
      </w:r>
      <w:r w:rsidR="002554D8">
        <w:rPr>
          <w:rFonts w:ascii="Verdana" w:hAnsi="Verdana" w:cs="Tahoma"/>
          <w:sz w:val="20"/>
          <w:szCs w:val="20"/>
          <w:u w:val="single"/>
        </w:rPr>
        <w:t>2</w:t>
      </w:r>
      <w:r w:rsidRPr="00DA1AD1">
        <w:rPr>
          <w:rFonts w:ascii="Verdana" w:hAnsi="Verdana" w:cs="Tahoma"/>
          <w:sz w:val="20"/>
          <w:szCs w:val="20"/>
        </w:rPr>
        <w:t>"</w:t>
      </w:r>
    </w:p>
    <w:p w14:paraId="3C506ABA" w14:textId="77777777" w:rsidR="008D33A7" w:rsidRPr="00DA1AD1" w:rsidRDefault="008D33A7" w:rsidP="008D33A7">
      <w:pPr>
        <w:jc w:val="both"/>
        <w:rPr>
          <w:rFonts w:cs="Tahoma"/>
          <w:b/>
          <w:szCs w:val="20"/>
        </w:rPr>
      </w:pPr>
      <w:r w:rsidRPr="00DA1AD1">
        <w:rPr>
          <w:rFonts w:cs="Tahoma"/>
          <w:b/>
          <w:szCs w:val="20"/>
        </w:rPr>
        <w:t>Concorso indetto da:</w:t>
      </w:r>
    </w:p>
    <w:p w14:paraId="741B30EB" w14:textId="77777777" w:rsidR="008D33A7" w:rsidRPr="00DA1AD1" w:rsidRDefault="008D33A7" w:rsidP="008D33A7">
      <w:pPr>
        <w:jc w:val="both"/>
        <w:rPr>
          <w:rFonts w:cs="Tahoma"/>
          <w:b/>
          <w:szCs w:val="20"/>
        </w:rPr>
      </w:pPr>
      <w:r w:rsidRPr="00DA1AD1">
        <w:rPr>
          <w:rFonts w:cs="Tahoma"/>
          <w:b/>
          <w:szCs w:val="20"/>
        </w:rPr>
        <w:t>-------------------------------------</w:t>
      </w:r>
    </w:p>
    <w:p w14:paraId="52308EEC" w14:textId="77777777" w:rsidR="008D33A7" w:rsidRPr="00DA1AD1" w:rsidRDefault="008D33A7" w:rsidP="008D33A7">
      <w:pPr>
        <w:pStyle w:val="Titolo1"/>
        <w:tabs>
          <w:tab w:val="left" w:pos="2694"/>
        </w:tabs>
        <w:spacing w:before="0"/>
        <w:jc w:val="both"/>
        <w:rPr>
          <w:rFonts w:ascii="Verdana" w:hAnsi="Verdana" w:cs="Tahoma"/>
          <w:b w:val="0"/>
          <w:bCs w:val="0"/>
          <w:color w:val="auto"/>
          <w:sz w:val="20"/>
          <w:szCs w:val="20"/>
        </w:rPr>
      </w:pPr>
      <w:r w:rsidRPr="00DA1AD1">
        <w:rPr>
          <w:rFonts w:ascii="Verdana" w:eastAsia="Times New Roman" w:hAnsi="Verdana" w:cs="Tahoma"/>
          <w:bCs w:val="0"/>
          <w:color w:val="auto"/>
          <w:sz w:val="20"/>
          <w:szCs w:val="20"/>
        </w:rPr>
        <w:t>Promotrice:</w:t>
      </w:r>
      <w:r w:rsidRPr="00DA1AD1">
        <w:rPr>
          <w:rFonts w:ascii="Verdana" w:hAnsi="Verdana" w:cs="Tahoma"/>
          <w:b w:val="0"/>
          <w:color w:val="auto"/>
          <w:sz w:val="20"/>
          <w:szCs w:val="20"/>
        </w:rPr>
        <w:t xml:space="preserve">            </w:t>
      </w:r>
      <w:r w:rsidRPr="00DA1AD1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Nestlé Italiana S.p.A.</w:t>
      </w:r>
      <w:r w:rsidRPr="00DA1AD1">
        <w:rPr>
          <w:rFonts w:ascii="Verdana" w:hAnsi="Verdana" w:cs="Tahoma"/>
          <w:b w:val="0"/>
          <w:bCs w:val="0"/>
          <w:color w:val="auto"/>
          <w:sz w:val="20"/>
          <w:szCs w:val="20"/>
        </w:rPr>
        <w:t xml:space="preserve"> </w:t>
      </w:r>
    </w:p>
    <w:p w14:paraId="2BE7CEC6" w14:textId="77777777" w:rsidR="008D33A7" w:rsidRPr="00DA1AD1" w:rsidRDefault="008D33A7" w:rsidP="008D33A7">
      <w:pPr>
        <w:pStyle w:val="Titolo1"/>
        <w:tabs>
          <w:tab w:val="left" w:pos="2694"/>
        </w:tabs>
        <w:spacing w:before="0"/>
        <w:jc w:val="both"/>
        <w:rPr>
          <w:rFonts w:ascii="Verdana" w:hAnsi="Verdana" w:cs="Tahoma"/>
          <w:b w:val="0"/>
          <w:color w:val="auto"/>
          <w:sz w:val="20"/>
          <w:szCs w:val="20"/>
        </w:rPr>
      </w:pPr>
      <w:r w:rsidRPr="00DA1AD1">
        <w:rPr>
          <w:rFonts w:ascii="Verdana" w:hAnsi="Verdana" w:cs="Tahoma"/>
          <w:color w:val="auto"/>
          <w:sz w:val="20"/>
          <w:szCs w:val="20"/>
        </w:rPr>
        <w:t xml:space="preserve">Indirizzo:               </w:t>
      </w:r>
      <w:r w:rsidRPr="00DA1AD1">
        <w:rPr>
          <w:rFonts w:ascii="Verdana" w:hAnsi="Verdana" w:cs="Tahoma"/>
          <w:b w:val="0"/>
          <w:color w:val="auto"/>
          <w:sz w:val="20"/>
          <w:szCs w:val="20"/>
        </w:rPr>
        <w:t>Via del Mulino, 6</w:t>
      </w:r>
      <w:r w:rsidRPr="00DA1AD1">
        <w:rPr>
          <w:rFonts w:ascii="Verdana" w:hAnsi="Verdana" w:cs="Tahoma"/>
          <w:color w:val="auto"/>
          <w:sz w:val="20"/>
          <w:szCs w:val="20"/>
        </w:rPr>
        <w:tab/>
      </w:r>
      <w:r w:rsidRPr="00DA1AD1">
        <w:rPr>
          <w:rFonts w:ascii="Verdana" w:hAnsi="Verdana" w:cs="Tahoma"/>
          <w:color w:val="auto"/>
          <w:sz w:val="20"/>
          <w:szCs w:val="20"/>
        </w:rPr>
        <w:br/>
        <w:t xml:space="preserve">Località:                 </w:t>
      </w:r>
      <w:r w:rsidRPr="00DA1AD1">
        <w:rPr>
          <w:rFonts w:ascii="Verdana" w:hAnsi="Verdana" w:cs="Tahoma"/>
          <w:b w:val="0"/>
          <w:color w:val="auto"/>
          <w:sz w:val="20"/>
          <w:szCs w:val="20"/>
        </w:rPr>
        <w:t>200</w:t>
      </w:r>
      <w:r w:rsidR="00CB53DB">
        <w:rPr>
          <w:rFonts w:ascii="Verdana" w:hAnsi="Verdana" w:cs="Tahoma"/>
          <w:b w:val="0"/>
          <w:color w:val="auto"/>
          <w:sz w:val="20"/>
          <w:szCs w:val="20"/>
        </w:rPr>
        <w:t>57</w:t>
      </w:r>
      <w:r w:rsidRPr="00DA1AD1">
        <w:rPr>
          <w:rFonts w:ascii="Verdana" w:hAnsi="Verdana" w:cs="Tahoma"/>
          <w:b w:val="0"/>
          <w:color w:val="auto"/>
          <w:sz w:val="20"/>
          <w:szCs w:val="20"/>
        </w:rPr>
        <w:t xml:space="preserve"> Assago (MI)</w:t>
      </w:r>
    </w:p>
    <w:p w14:paraId="76F45000" w14:textId="77777777" w:rsidR="008D33A7" w:rsidRPr="00DA1AD1" w:rsidRDefault="008D33A7" w:rsidP="008D33A7"/>
    <w:p w14:paraId="15AE1A8C" w14:textId="77777777" w:rsidR="008D33A7" w:rsidRPr="00DA1AD1" w:rsidRDefault="008D33A7" w:rsidP="008D33A7">
      <w:pPr>
        <w:rPr>
          <w:b/>
        </w:rPr>
      </w:pPr>
      <w:r w:rsidRPr="00DA1AD1">
        <w:rPr>
          <w:b/>
        </w:rPr>
        <w:t>In Associazione con:</w:t>
      </w:r>
    </w:p>
    <w:p w14:paraId="533D1ACA" w14:textId="5D215F52" w:rsidR="008D33A7" w:rsidRPr="00DA1AD1" w:rsidRDefault="00EA4DBF" w:rsidP="008D33A7">
      <w:r w:rsidRPr="00EA4DBF">
        <w:t>Lidl Italia S.r.l.</w:t>
      </w:r>
      <w:r w:rsidR="008D33A7" w:rsidRPr="00DA1AD1">
        <w:t xml:space="preserve"> </w:t>
      </w:r>
    </w:p>
    <w:p w14:paraId="6A399E7B" w14:textId="30C9DCD9" w:rsidR="008D33A7" w:rsidRPr="00DA1AD1" w:rsidRDefault="00EA4DBF" w:rsidP="008D33A7">
      <w:r w:rsidRPr="00EA4DBF">
        <w:t>Via Augusto Ruffo n. 36</w:t>
      </w:r>
      <w:r w:rsidR="008D33A7" w:rsidRPr="00DA1AD1">
        <w:t xml:space="preserve"> </w:t>
      </w:r>
    </w:p>
    <w:p w14:paraId="3F81D27D" w14:textId="77C8470C" w:rsidR="008D33A7" w:rsidRPr="00DA1AD1" w:rsidRDefault="00EA4DBF" w:rsidP="008D33A7">
      <w:r w:rsidRPr="00EA4DBF">
        <w:t>37040 Arcole (VR)</w:t>
      </w:r>
    </w:p>
    <w:p w14:paraId="7274DE46" w14:textId="566918C4" w:rsidR="008D33A7" w:rsidRPr="00DA1AD1" w:rsidRDefault="008D33A7" w:rsidP="008D33A7">
      <w:r w:rsidRPr="00DA1AD1">
        <w:t xml:space="preserve">C.F. </w:t>
      </w:r>
      <w:r w:rsidR="00EA4DBF" w:rsidRPr="00EA4DBF">
        <w:t>02275030233</w:t>
      </w:r>
    </w:p>
    <w:p w14:paraId="3396B59F" w14:textId="77777777" w:rsidR="008D33A7" w:rsidRPr="00DA1AD1" w:rsidRDefault="008D33A7" w:rsidP="008D33A7">
      <w:pPr>
        <w:pBdr>
          <w:bottom w:val="single" w:sz="6" w:space="1" w:color="auto"/>
        </w:pBdr>
        <w:jc w:val="both"/>
        <w:rPr>
          <w:rFonts w:cs="Tahoma"/>
          <w:szCs w:val="20"/>
        </w:rPr>
      </w:pPr>
    </w:p>
    <w:p w14:paraId="37C26516" w14:textId="4CC4969E" w:rsidR="008D33A7" w:rsidRPr="00DA1AD1" w:rsidRDefault="008D33A7" w:rsidP="008D33A7">
      <w:pPr>
        <w:pStyle w:val="Titolo1"/>
        <w:spacing w:before="100" w:beforeAutospacing="1"/>
        <w:ind w:left="2693" w:hanging="2693"/>
        <w:jc w:val="both"/>
        <w:rPr>
          <w:rFonts w:cs="Tahoma"/>
          <w:b w:val="0"/>
          <w:bCs w:val="0"/>
          <w:sz w:val="20"/>
          <w:szCs w:val="20"/>
        </w:rPr>
      </w:pPr>
      <w:r w:rsidRPr="00DA1AD1">
        <w:rPr>
          <w:rFonts w:ascii="Verdana" w:eastAsia="Times New Roman" w:hAnsi="Verdana" w:cs="Tahoma"/>
          <w:bCs w:val="0"/>
          <w:color w:val="auto"/>
          <w:sz w:val="20"/>
          <w:szCs w:val="20"/>
        </w:rPr>
        <w:t>Denominazione:</w:t>
      </w:r>
      <w:r w:rsidRPr="00DA1AD1">
        <w:rPr>
          <w:rFonts w:cs="Tahoma"/>
          <w:sz w:val="20"/>
          <w:szCs w:val="20"/>
        </w:rPr>
        <w:t xml:space="preserve"> </w:t>
      </w:r>
      <w:r w:rsidRPr="00DA1AD1">
        <w:rPr>
          <w:rFonts w:cs="Tahoma"/>
          <w:sz w:val="20"/>
          <w:szCs w:val="20"/>
        </w:rPr>
        <w:tab/>
      </w:r>
      <w:r w:rsidRPr="00DA1AD1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Concorso “</w:t>
      </w:r>
      <w:r w:rsidR="00EA4DBF" w:rsidRPr="00EA4DBF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Nescafe e Nescafè Dolce Gusto - LIDL 202</w:t>
      </w:r>
      <w:r w:rsidR="002554D8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2</w:t>
      </w:r>
      <w:r w:rsidRPr="00DA1AD1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 xml:space="preserve">” – CAFB </w:t>
      </w:r>
      <w:r w:rsidR="00247EFB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06</w:t>
      </w:r>
      <w:r w:rsidRPr="00DA1AD1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/</w:t>
      </w:r>
      <w:r w:rsidR="00C4249A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2</w:t>
      </w:r>
      <w:r w:rsidR="002554D8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2</w:t>
      </w:r>
    </w:p>
    <w:p w14:paraId="37ACCC0B" w14:textId="6494852C" w:rsidR="008D33A7" w:rsidRPr="00DA1AD1" w:rsidRDefault="008D33A7" w:rsidP="008D33A7">
      <w:pPr>
        <w:pStyle w:val="Titolo1"/>
        <w:spacing w:before="100" w:beforeAutospacing="1"/>
        <w:ind w:left="2693" w:hanging="2693"/>
        <w:jc w:val="both"/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</w:pPr>
      <w:r w:rsidRPr="00DA1AD1">
        <w:rPr>
          <w:rFonts w:ascii="Verdana" w:eastAsia="Times New Roman" w:hAnsi="Verdana" w:cs="Tahoma"/>
          <w:bCs w:val="0"/>
          <w:color w:val="auto"/>
          <w:sz w:val="20"/>
          <w:szCs w:val="20"/>
        </w:rPr>
        <w:t>Territorio:</w:t>
      </w:r>
      <w:r w:rsidRPr="00DA1AD1">
        <w:rPr>
          <w:rFonts w:cs="Tahoma"/>
          <w:sz w:val="20"/>
          <w:szCs w:val="20"/>
        </w:rPr>
        <w:t xml:space="preserve"> </w:t>
      </w:r>
      <w:r w:rsidRPr="00DA1AD1">
        <w:rPr>
          <w:rFonts w:cs="Tahoma"/>
          <w:sz w:val="20"/>
          <w:szCs w:val="20"/>
        </w:rPr>
        <w:tab/>
      </w:r>
      <w:r w:rsidRPr="00DA1AD1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 xml:space="preserve">Nazionale – nei punti vendita </w:t>
      </w:r>
      <w:r w:rsidR="00EA4DBF">
        <w:rPr>
          <w:rFonts w:ascii="Verdana" w:eastAsia="Times New Roman" w:hAnsi="Verdana" w:cs="Tahoma"/>
          <w:b w:val="0"/>
          <w:bCs w:val="0"/>
          <w:color w:val="auto"/>
          <w:sz w:val="20"/>
          <w:szCs w:val="20"/>
        </w:rPr>
        <w:t>LIDL</w:t>
      </w:r>
    </w:p>
    <w:p w14:paraId="7B1C8DAC" w14:textId="77777777" w:rsidR="008D33A7" w:rsidRPr="00DA1AD1" w:rsidRDefault="008D33A7" w:rsidP="008D33A7"/>
    <w:p w14:paraId="2A8A4D02" w14:textId="1CDBC353" w:rsidR="00942353" w:rsidRDefault="008D33A7" w:rsidP="00EA4DBF">
      <w:pPr>
        <w:pStyle w:val="Paragrafoelenco"/>
        <w:ind w:left="2694" w:hanging="2694"/>
        <w:jc w:val="both"/>
        <w:rPr>
          <w:szCs w:val="20"/>
        </w:rPr>
      </w:pPr>
      <w:r w:rsidRPr="00DA1AD1">
        <w:rPr>
          <w:b/>
          <w:szCs w:val="20"/>
        </w:rPr>
        <w:t xml:space="preserve">Prodotti interessati:   </w:t>
      </w:r>
      <w:r w:rsidRPr="00DA1AD1">
        <w:rPr>
          <w:b/>
          <w:szCs w:val="20"/>
        </w:rPr>
        <w:tab/>
      </w:r>
      <w:r w:rsidR="00EA4DBF" w:rsidRPr="00EA4DBF">
        <w:rPr>
          <w:szCs w:val="20"/>
        </w:rPr>
        <w:t>tutta la gamma Nescafé e Nescafé Dolce Gusto</w:t>
      </w:r>
    </w:p>
    <w:p w14:paraId="1ADBF10E" w14:textId="77777777" w:rsidR="009B7003" w:rsidRPr="00DA1AD1" w:rsidRDefault="009B7003" w:rsidP="009B7003">
      <w:pPr>
        <w:pStyle w:val="Paragrafoelenco"/>
        <w:ind w:left="2694" w:hanging="2694"/>
        <w:jc w:val="both"/>
        <w:rPr>
          <w:rFonts w:cs="Tahoma"/>
          <w:b/>
          <w:bCs/>
          <w:szCs w:val="20"/>
        </w:rPr>
      </w:pPr>
    </w:p>
    <w:p w14:paraId="16B91A53" w14:textId="77777777" w:rsidR="008D33A7" w:rsidRPr="00DA1AD1" w:rsidRDefault="008D33A7" w:rsidP="008D33A7">
      <w:pPr>
        <w:pStyle w:val="Paragrafoelenco"/>
        <w:ind w:left="2694" w:hanging="2694"/>
        <w:jc w:val="both"/>
        <w:rPr>
          <w:rFonts w:cs="Tahoma"/>
          <w:b/>
          <w:bCs/>
          <w:szCs w:val="20"/>
        </w:rPr>
      </w:pPr>
      <w:r w:rsidRPr="00DA1AD1">
        <w:rPr>
          <w:rFonts w:cs="Tahoma"/>
          <w:b/>
          <w:bCs/>
          <w:szCs w:val="20"/>
        </w:rPr>
        <w:t xml:space="preserve">Destinatari: </w:t>
      </w:r>
      <w:r w:rsidRPr="00DA1AD1">
        <w:rPr>
          <w:rFonts w:cs="Tahoma"/>
          <w:b/>
          <w:bCs/>
          <w:szCs w:val="20"/>
        </w:rPr>
        <w:tab/>
      </w:r>
      <w:r w:rsidRPr="00DA1AD1">
        <w:rPr>
          <w:rFonts w:cs="Tahoma"/>
          <w:bCs/>
          <w:szCs w:val="20"/>
        </w:rPr>
        <w:t>Consumatori finali</w:t>
      </w:r>
      <w:r w:rsidRPr="00DA1AD1">
        <w:rPr>
          <w:rFonts w:cs="Tahoma"/>
          <w:b/>
          <w:bCs/>
          <w:szCs w:val="20"/>
        </w:rPr>
        <w:t xml:space="preserve"> </w:t>
      </w:r>
      <w:r w:rsidRPr="00DA1AD1">
        <w:rPr>
          <w:rFonts w:cs="Tahoma"/>
          <w:bCs/>
          <w:szCs w:val="20"/>
        </w:rPr>
        <w:t>maggiorenni</w:t>
      </w:r>
    </w:p>
    <w:p w14:paraId="56339866" w14:textId="77777777" w:rsidR="008D33A7" w:rsidRPr="00DA1AD1" w:rsidRDefault="008D33A7" w:rsidP="008D33A7">
      <w:pPr>
        <w:ind w:left="2694" w:hanging="2694"/>
        <w:jc w:val="both"/>
        <w:rPr>
          <w:rFonts w:cs="Tahoma"/>
          <w:b/>
          <w:szCs w:val="20"/>
        </w:rPr>
      </w:pPr>
    </w:p>
    <w:p w14:paraId="146A6E61" w14:textId="77777777" w:rsidR="008D33A7" w:rsidRPr="00DA1AD1" w:rsidRDefault="008D33A7" w:rsidP="008D33A7">
      <w:pPr>
        <w:ind w:left="2694" w:hanging="2694"/>
        <w:jc w:val="both"/>
        <w:rPr>
          <w:rFonts w:cs="Tahoma"/>
          <w:szCs w:val="20"/>
        </w:rPr>
      </w:pPr>
      <w:r w:rsidRPr="00DA1AD1">
        <w:rPr>
          <w:rFonts w:cs="Tahoma"/>
          <w:b/>
          <w:szCs w:val="20"/>
        </w:rPr>
        <w:t xml:space="preserve">Durata: </w:t>
      </w:r>
      <w:r w:rsidRPr="00DA1AD1">
        <w:rPr>
          <w:rFonts w:cs="Tahoma"/>
          <w:b/>
          <w:szCs w:val="20"/>
        </w:rPr>
        <w:tab/>
      </w:r>
      <w:r w:rsidRPr="00DA1AD1">
        <w:rPr>
          <w:rFonts w:cs="Tahoma"/>
          <w:szCs w:val="20"/>
          <w:u w:val="single"/>
        </w:rPr>
        <w:t xml:space="preserve">Concorso Vincita Immediata </w:t>
      </w:r>
    </w:p>
    <w:p w14:paraId="5219333D" w14:textId="5FB8D2F8" w:rsidR="008D33A7" w:rsidRPr="00DA1AD1" w:rsidRDefault="008D33A7" w:rsidP="008D33A7">
      <w:pPr>
        <w:ind w:left="2694" w:hanging="2694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ab/>
        <w:t xml:space="preserve">Dal </w:t>
      </w:r>
      <w:bookmarkStart w:id="0" w:name="_Hlk99630909"/>
      <w:r w:rsidR="002554D8" w:rsidRPr="002554D8">
        <w:rPr>
          <w:rFonts w:cs="Tahoma"/>
          <w:szCs w:val="20"/>
        </w:rPr>
        <w:t>18 aprile 2022 al 15 maggio 2022</w:t>
      </w:r>
      <w:bookmarkEnd w:id="0"/>
    </w:p>
    <w:p w14:paraId="2BCF8740" w14:textId="77777777" w:rsidR="008D33A7" w:rsidRPr="00DA1AD1" w:rsidRDefault="008D33A7" w:rsidP="008D33A7">
      <w:pPr>
        <w:ind w:left="2694" w:hanging="2694"/>
        <w:jc w:val="both"/>
        <w:rPr>
          <w:rFonts w:cs="Tahoma"/>
          <w:szCs w:val="20"/>
        </w:rPr>
      </w:pPr>
    </w:p>
    <w:p w14:paraId="53845ECB" w14:textId="7E05F5E3" w:rsidR="008D33A7" w:rsidRPr="00DA1AD1" w:rsidRDefault="008D33A7" w:rsidP="008D33A7">
      <w:pPr>
        <w:ind w:left="2694"/>
        <w:jc w:val="both"/>
        <w:rPr>
          <w:rFonts w:cs="Tahoma"/>
          <w:szCs w:val="20"/>
          <w:u w:val="single"/>
        </w:rPr>
      </w:pPr>
      <w:r w:rsidRPr="00DA1AD1">
        <w:rPr>
          <w:rFonts w:cs="Tahoma"/>
          <w:szCs w:val="20"/>
          <w:u w:val="single"/>
        </w:rPr>
        <w:t>E</w:t>
      </w:r>
      <w:r w:rsidR="00EA4DBF">
        <w:rPr>
          <w:rFonts w:cs="Tahoma"/>
          <w:szCs w:val="20"/>
          <w:u w:val="single"/>
        </w:rPr>
        <w:t>ventuale e</w:t>
      </w:r>
      <w:r w:rsidRPr="00DA1AD1">
        <w:rPr>
          <w:rFonts w:cs="Tahoma"/>
          <w:szCs w:val="20"/>
          <w:u w:val="single"/>
        </w:rPr>
        <w:t xml:space="preserve">strazione finale </w:t>
      </w:r>
    </w:p>
    <w:p w14:paraId="18356299" w14:textId="1054C369" w:rsidR="008D33A7" w:rsidRPr="00DA1AD1" w:rsidRDefault="008D33A7" w:rsidP="008D33A7">
      <w:pPr>
        <w:ind w:left="2694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 xml:space="preserve">Entro il </w:t>
      </w:r>
      <w:r w:rsidR="002554D8" w:rsidRPr="002554D8">
        <w:rPr>
          <w:rFonts w:cs="Tahoma"/>
          <w:szCs w:val="20"/>
        </w:rPr>
        <w:t>15/06/2022</w:t>
      </w:r>
    </w:p>
    <w:p w14:paraId="53143AAF" w14:textId="77777777" w:rsidR="008D33A7" w:rsidRPr="00DA1AD1" w:rsidRDefault="008D33A7" w:rsidP="008D33A7">
      <w:pPr>
        <w:ind w:left="2694" w:hanging="2694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ab/>
      </w:r>
      <w:r w:rsidRPr="00DA1AD1">
        <w:rPr>
          <w:rFonts w:cs="Tahoma"/>
          <w:szCs w:val="20"/>
        </w:rPr>
        <w:tab/>
      </w:r>
    </w:p>
    <w:p w14:paraId="4A1C20C4" w14:textId="3C9791F0" w:rsidR="008D33A7" w:rsidRPr="00DA1AD1" w:rsidRDefault="008D33A7" w:rsidP="008D33A7">
      <w:pPr>
        <w:ind w:left="2694" w:hanging="2694"/>
        <w:jc w:val="both"/>
        <w:rPr>
          <w:rFonts w:cs="Tahoma"/>
          <w:szCs w:val="20"/>
          <w:u w:val="single"/>
        </w:rPr>
      </w:pPr>
      <w:r w:rsidRPr="00DA1AD1">
        <w:rPr>
          <w:rFonts w:cs="Tahoma"/>
          <w:b/>
          <w:szCs w:val="20"/>
        </w:rPr>
        <w:t>Premi</w:t>
      </w:r>
      <w:r w:rsidRPr="00DA1AD1">
        <w:rPr>
          <w:rFonts w:cs="Tahoma"/>
          <w:b/>
          <w:szCs w:val="20"/>
        </w:rPr>
        <w:tab/>
      </w:r>
      <w:bookmarkStart w:id="1" w:name="_Hlk47537849"/>
      <w:r w:rsidR="00EA4DBF">
        <w:rPr>
          <w:rFonts w:cs="Tahoma"/>
          <w:szCs w:val="20"/>
          <w:u w:val="single"/>
        </w:rPr>
        <w:t>Premi in palio nel periodo</w:t>
      </w:r>
      <w:r w:rsidRPr="00DA1AD1">
        <w:rPr>
          <w:rFonts w:cs="Tahoma"/>
          <w:szCs w:val="20"/>
          <w:u w:val="single"/>
        </w:rPr>
        <w:t xml:space="preserve"> </w:t>
      </w:r>
    </w:p>
    <w:p w14:paraId="3421ED33" w14:textId="77777777" w:rsidR="008D33A7" w:rsidRPr="00DA1AD1" w:rsidRDefault="008D33A7" w:rsidP="008D33A7">
      <w:pPr>
        <w:ind w:left="2694" w:hanging="2694"/>
        <w:jc w:val="both"/>
        <w:rPr>
          <w:rFonts w:cs="Tahoma"/>
          <w:szCs w:val="20"/>
        </w:rPr>
      </w:pPr>
    </w:p>
    <w:p w14:paraId="60044605" w14:textId="36081A6A" w:rsidR="00942353" w:rsidRPr="002554D8" w:rsidRDefault="008D33A7" w:rsidP="002554D8">
      <w:pPr>
        <w:ind w:left="2552" w:hanging="2552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ab/>
      </w:r>
      <w:r w:rsidR="00EA4DBF">
        <w:rPr>
          <w:rFonts w:cs="Tahoma"/>
          <w:szCs w:val="20"/>
        </w:rPr>
        <w:t xml:space="preserve"> </w:t>
      </w:r>
      <w:r w:rsidR="002554D8" w:rsidRPr="002554D8">
        <w:rPr>
          <w:rFonts w:cs="Tahoma"/>
          <w:szCs w:val="20"/>
        </w:rPr>
        <w:t>n. 7 Biciclette Elettriche modello Fausto Coppi</w:t>
      </w:r>
      <w:r w:rsidR="002554D8">
        <w:rPr>
          <w:rFonts w:cs="Tahoma"/>
          <w:szCs w:val="20"/>
        </w:rPr>
        <w:t xml:space="preserve"> </w:t>
      </w:r>
      <w:r w:rsidR="002554D8" w:rsidRPr="002554D8">
        <w:rPr>
          <w:rFonts w:cs="Tahoma"/>
          <w:szCs w:val="20"/>
        </w:rPr>
        <w:t>d</w:t>
      </w:r>
      <w:r w:rsidR="002554D8">
        <w:rPr>
          <w:rFonts w:cs="Tahoma"/>
          <w:szCs w:val="20"/>
        </w:rPr>
        <w:t xml:space="preserve">el valore commerciale di </w:t>
      </w:r>
      <w:r w:rsidR="002554D8" w:rsidRPr="002554D8">
        <w:rPr>
          <w:rFonts w:cs="Tahoma"/>
          <w:szCs w:val="20"/>
        </w:rPr>
        <w:t>€ 998,00 cad.</w:t>
      </w:r>
      <w:r w:rsidR="00942353" w:rsidRPr="00942353">
        <w:rPr>
          <w:rFonts w:cs="Tahoma"/>
          <w:szCs w:val="20"/>
        </w:rPr>
        <w:tab/>
      </w:r>
      <w:r w:rsidR="00942353" w:rsidRPr="00942353">
        <w:rPr>
          <w:rFonts w:cs="Tahoma"/>
          <w:szCs w:val="20"/>
        </w:rPr>
        <w:tab/>
      </w:r>
    </w:p>
    <w:bookmarkEnd w:id="1"/>
    <w:p w14:paraId="5907BE41" w14:textId="77777777" w:rsidR="009B7003" w:rsidRPr="00DA1AD1" w:rsidRDefault="009B7003" w:rsidP="009B7003">
      <w:pPr>
        <w:ind w:left="2694"/>
        <w:jc w:val="both"/>
        <w:rPr>
          <w:rFonts w:cs="Tahoma"/>
          <w:szCs w:val="20"/>
          <w:u w:val="single"/>
        </w:rPr>
      </w:pPr>
    </w:p>
    <w:p w14:paraId="3BDF0CB3" w14:textId="77777777" w:rsidR="003558BA" w:rsidRPr="00DA1AD1" w:rsidRDefault="003558BA" w:rsidP="008D33A7">
      <w:pPr>
        <w:tabs>
          <w:tab w:val="left" w:pos="2835"/>
        </w:tabs>
        <w:ind w:left="2977" w:hanging="2977"/>
        <w:jc w:val="both"/>
        <w:rPr>
          <w:rFonts w:cs="Tahoma"/>
          <w:b/>
          <w:szCs w:val="20"/>
          <w:u w:val="single"/>
        </w:rPr>
      </w:pPr>
    </w:p>
    <w:p w14:paraId="76F70B69" w14:textId="77777777" w:rsidR="008D33A7" w:rsidRPr="00DA1AD1" w:rsidRDefault="008D33A7" w:rsidP="008D33A7">
      <w:pPr>
        <w:tabs>
          <w:tab w:val="left" w:pos="2835"/>
        </w:tabs>
        <w:ind w:left="2977" w:hanging="2977"/>
        <w:jc w:val="both"/>
        <w:rPr>
          <w:rFonts w:cs="Tahoma"/>
          <w:b/>
          <w:szCs w:val="20"/>
          <w:u w:val="single"/>
        </w:rPr>
      </w:pPr>
      <w:r w:rsidRPr="00DA1AD1">
        <w:rPr>
          <w:rFonts w:cs="Tahoma"/>
          <w:b/>
          <w:szCs w:val="20"/>
          <w:u w:val="single"/>
        </w:rPr>
        <w:t xml:space="preserve">MODALITA’ DI SVOLGIMENTO: </w:t>
      </w:r>
    </w:p>
    <w:p w14:paraId="7E7DB9EB" w14:textId="77777777" w:rsidR="008D33A7" w:rsidRPr="00DA1AD1" w:rsidRDefault="008D33A7" w:rsidP="008D33A7">
      <w:pPr>
        <w:tabs>
          <w:tab w:val="left" w:pos="2835"/>
        </w:tabs>
        <w:ind w:left="2977" w:hanging="2977"/>
        <w:jc w:val="both"/>
        <w:rPr>
          <w:rFonts w:cs="Tahoma"/>
          <w:szCs w:val="20"/>
          <w:u w:val="single"/>
        </w:rPr>
      </w:pPr>
    </w:p>
    <w:p w14:paraId="38527976" w14:textId="0636B901" w:rsidR="008D33A7" w:rsidRPr="00DA1AD1" w:rsidRDefault="008D33A7" w:rsidP="008D33A7">
      <w:pPr>
        <w:jc w:val="both"/>
        <w:rPr>
          <w:rFonts w:cs="Tahoma"/>
          <w:b/>
          <w:bCs/>
          <w:szCs w:val="20"/>
        </w:rPr>
      </w:pPr>
      <w:r w:rsidRPr="00DA1AD1">
        <w:rPr>
          <w:rFonts w:cs="Tahoma"/>
          <w:b/>
          <w:bCs/>
          <w:szCs w:val="20"/>
        </w:rPr>
        <w:t xml:space="preserve">Concorso con vincita immediata </w:t>
      </w:r>
      <w:r w:rsidRPr="00DA1AD1">
        <w:rPr>
          <w:rFonts w:cs="Tahoma"/>
          <w:b/>
          <w:szCs w:val="20"/>
        </w:rPr>
        <w:t xml:space="preserve">dal </w:t>
      </w:r>
      <w:r w:rsidR="002554D8" w:rsidRPr="002554D8">
        <w:rPr>
          <w:rFonts w:cs="Tahoma"/>
          <w:b/>
          <w:szCs w:val="20"/>
        </w:rPr>
        <w:t>18 aprile 2022 al 15 maggio 2022</w:t>
      </w:r>
      <w:r w:rsidR="00E751F9">
        <w:rPr>
          <w:rFonts w:cs="Tahoma"/>
          <w:b/>
          <w:bCs/>
          <w:szCs w:val="20"/>
        </w:rPr>
        <w:t xml:space="preserve"> tutti i giorni dalle ore 9 alle ore 21.</w:t>
      </w:r>
    </w:p>
    <w:p w14:paraId="4F0A7EE8" w14:textId="77777777" w:rsidR="008D33A7" w:rsidRPr="00DA1AD1" w:rsidRDefault="008D33A7" w:rsidP="008D33A7">
      <w:pPr>
        <w:jc w:val="both"/>
        <w:rPr>
          <w:rFonts w:cs="Tahoma"/>
          <w:sz w:val="16"/>
          <w:szCs w:val="16"/>
        </w:rPr>
      </w:pPr>
    </w:p>
    <w:p w14:paraId="169D82C4" w14:textId="3E166982" w:rsidR="00EA4DBF" w:rsidRPr="00EA4DBF" w:rsidRDefault="00EA4DBF" w:rsidP="00EA4DBF">
      <w:pPr>
        <w:jc w:val="both"/>
      </w:pPr>
      <w:r w:rsidRPr="00EA4DBF">
        <w:t xml:space="preserve">Nel periodo indicato tutti i consumatori maggiorenni che effettueranno l’acquisto di almeno una confezione di prodotto </w:t>
      </w:r>
      <w:r>
        <w:t xml:space="preserve">tra quelli </w:t>
      </w:r>
      <w:r w:rsidRPr="00EA4DBF">
        <w:t>in promozione, esclusivamente presso un punto vendita LIDL aderente all’iniziativa, potranno provare a vincere immediatamente uno dei premi in palio nel periodo.</w:t>
      </w:r>
    </w:p>
    <w:p w14:paraId="33AE68A1" w14:textId="77777777" w:rsidR="00EA4DBF" w:rsidRPr="00EA4DBF" w:rsidRDefault="00EA4DBF" w:rsidP="00EA4DBF">
      <w:pPr>
        <w:jc w:val="both"/>
      </w:pPr>
    </w:p>
    <w:p w14:paraId="44F0B0A5" w14:textId="77777777" w:rsidR="00EA4DBF" w:rsidRPr="00EA4DBF" w:rsidRDefault="00EA4DBF" w:rsidP="00EA4DBF">
      <w:pPr>
        <w:jc w:val="both"/>
      </w:pPr>
      <w:r w:rsidRPr="00EA4DBF">
        <w:t xml:space="preserve">Per partecipare il consumatore dovrà telefonare da un telefono fisso a toni o da un cellulare allo </w:t>
      </w:r>
      <w:r w:rsidRPr="00EA4DBF">
        <w:rPr>
          <w:b/>
          <w:bCs/>
        </w:rPr>
        <w:t>02.49962.558</w:t>
      </w:r>
      <w:r w:rsidRPr="00EA4DBF">
        <w:t xml:space="preserve"> e seguire le istruzioni della voce guida. Dopo aver indicato se ha acquistato un prodotto Nescafé o Nescafé Dolce Gusto, dovrà comunicare i dati dello scontrino; scoprirà immediatamente l’esito della partecipazione: vincente o non vincente.</w:t>
      </w:r>
    </w:p>
    <w:p w14:paraId="60B580B5" w14:textId="77777777" w:rsidR="00EA4DBF" w:rsidRPr="00607611" w:rsidRDefault="00EA4DBF" w:rsidP="00EA4DBF">
      <w:pPr>
        <w:jc w:val="both"/>
        <w:rPr>
          <w:color w:val="000080"/>
        </w:rPr>
      </w:pPr>
    </w:p>
    <w:p w14:paraId="2E1786A2" w14:textId="383DADBF" w:rsidR="00EA4DBF" w:rsidRPr="00EA4DBF" w:rsidRDefault="00EA4DBF" w:rsidP="00EA4DBF">
      <w:pPr>
        <w:jc w:val="both"/>
      </w:pPr>
      <w:r w:rsidRPr="00EA4DBF">
        <w:lastRenderedPageBreak/>
        <w:t>In caso di vincita, per aver diritto al premio, il consumatore dovrà inviare la copia dello scontrino vincente, unitamente ai propri dati completi di numero telefonico ed indirizzo e-mail entro 5 gg.</w:t>
      </w:r>
      <w:r>
        <w:t xml:space="preserve"> di calendario</w:t>
      </w:r>
      <w:r w:rsidRPr="00EA4DBF">
        <w:t xml:space="preserve"> dalla vincita tramite e-mail a: </w:t>
      </w:r>
      <w:r w:rsidR="002554D8" w:rsidRPr="00607611">
        <w:rPr>
          <w:rStyle w:val="Collegamentoipertestuale"/>
          <w:b/>
        </w:rPr>
        <w:t>concorso</w:t>
      </w:r>
      <w:hyperlink r:id="rId11" w:history="1">
        <w:r w:rsidR="002554D8" w:rsidRPr="005A5F10">
          <w:rPr>
            <w:rStyle w:val="Collegamentoipertestuale"/>
            <w:b/>
          </w:rPr>
          <w:t>nescafelidl@winning.it</w:t>
        </w:r>
      </w:hyperlink>
    </w:p>
    <w:p w14:paraId="4D9A8728" w14:textId="77777777" w:rsidR="002554D8" w:rsidRDefault="002554D8" w:rsidP="003558BA">
      <w:pPr>
        <w:tabs>
          <w:tab w:val="left" w:pos="2552"/>
          <w:tab w:val="left" w:pos="3402"/>
        </w:tabs>
        <w:jc w:val="both"/>
        <w:rPr>
          <w:b/>
        </w:rPr>
      </w:pPr>
    </w:p>
    <w:p w14:paraId="2378ADE8" w14:textId="1FCE6F8F" w:rsidR="008D33A7" w:rsidRPr="00DA1AD1" w:rsidRDefault="002554D8" w:rsidP="003558BA">
      <w:pPr>
        <w:tabs>
          <w:tab w:val="left" w:pos="2552"/>
          <w:tab w:val="left" w:pos="3402"/>
        </w:tabs>
        <w:jc w:val="both"/>
      </w:pPr>
      <w:r>
        <w:rPr>
          <w:b/>
        </w:rPr>
        <w:t>Si</w:t>
      </w:r>
      <w:r w:rsidR="008D33A7" w:rsidRPr="00DA1AD1">
        <w:rPr>
          <w:b/>
        </w:rPr>
        <w:t xml:space="preserve"> precisa che</w:t>
      </w:r>
      <w:r w:rsidR="008D33A7" w:rsidRPr="00DA1AD1">
        <w:t>:</w:t>
      </w:r>
    </w:p>
    <w:p w14:paraId="67B45B05" w14:textId="77777777" w:rsidR="00822722" w:rsidRPr="00DA1AD1" w:rsidRDefault="00822722" w:rsidP="00822722">
      <w:pPr>
        <w:tabs>
          <w:tab w:val="left" w:pos="2552"/>
          <w:tab w:val="left" w:pos="3402"/>
        </w:tabs>
        <w:ind w:left="426" w:hanging="284"/>
        <w:jc w:val="both"/>
      </w:pPr>
    </w:p>
    <w:p w14:paraId="18942832" w14:textId="5B959890" w:rsidR="00EA4DBF" w:rsidRDefault="00EA4DBF" w:rsidP="00EA4DBF">
      <w:pPr>
        <w:tabs>
          <w:tab w:val="left" w:pos="2552"/>
          <w:tab w:val="left" w:pos="3402"/>
        </w:tabs>
        <w:jc w:val="both"/>
      </w:pPr>
      <w:r>
        <w:t>- Ogni scontrino permetterà 1 sola partecipazione e poi sarà annullato.</w:t>
      </w:r>
    </w:p>
    <w:p w14:paraId="06D6C09D" w14:textId="77777777" w:rsidR="00EA4DBF" w:rsidRDefault="00EA4DBF" w:rsidP="00EA4DBF">
      <w:pPr>
        <w:tabs>
          <w:tab w:val="left" w:pos="2552"/>
          <w:tab w:val="left" w:pos="3402"/>
        </w:tabs>
        <w:jc w:val="both"/>
      </w:pPr>
      <w:r>
        <w:t xml:space="preserve"> </w:t>
      </w:r>
    </w:p>
    <w:p w14:paraId="77A7EE38" w14:textId="7B87FB7F" w:rsidR="00EA4DBF" w:rsidRDefault="00EA4DBF" w:rsidP="00EA4DBF">
      <w:pPr>
        <w:tabs>
          <w:tab w:val="left" w:pos="2552"/>
          <w:tab w:val="left" w:pos="3402"/>
        </w:tabs>
        <w:jc w:val="both"/>
      </w:pPr>
      <w:r>
        <w:t xml:space="preserve">- Ogni scontrino dovrà essere emesso da uno dei punti vendita LIDL che aderiscono all’iniziativa e dovrà riportare una data di emissione compresa tra il </w:t>
      </w:r>
      <w:r w:rsidR="002554D8" w:rsidRPr="002554D8">
        <w:t>18 aprile ed il 15 maggio 2022</w:t>
      </w:r>
      <w:r>
        <w:t>.</w:t>
      </w:r>
    </w:p>
    <w:p w14:paraId="006ADA7A" w14:textId="77777777" w:rsidR="00EA4DBF" w:rsidRDefault="00EA4DBF" w:rsidP="00EA4DBF">
      <w:pPr>
        <w:tabs>
          <w:tab w:val="left" w:pos="2552"/>
          <w:tab w:val="left" w:pos="3402"/>
        </w:tabs>
        <w:jc w:val="both"/>
      </w:pPr>
    </w:p>
    <w:p w14:paraId="2EB01438" w14:textId="67CE0626" w:rsidR="00EA4DBF" w:rsidRDefault="00EA4DBF" w:rsidP="00EA4DBF">
      <w:pPr>
        <w:tabs>
          <w:tab w:val="left" w:pos="2552"/>
          <w:tab w:val="left" w:pos="3402"/>
        </w:tabs>
        <w:jc w:val="both"/>
      </w:pPr>
      <w:r>
        <w:t>- Nestlé si riserva la possibilità di verificare l’autenticità degli scontrini con il punto vendita che li ha emessi e di richiedere, se necessario, il documento di acquisto in originale. I consumatori dovranno quindi conservare l’originale dello scontrino.</w:t>
      </w:r>
    </w:p>
    <w:p w14:paraId="29AD31A6" w14:textId="17984D38" w:rsidR="00EA4DBF" w:rsidRDefault="00EA4DBF" w:rsidP="00EA4DBF">
      <w:pPr>
        <w:tabs>
          <w:tab w:val="left" w:pos="2552"/>
          <w:tab w:val="left" w:pos="3402"/>
        </w:tabs>
        <w:jc w:val="both"/>
      </w:pPr>
      <w:r>
        <w:t xml:space="preserve">In questo caso verrà inviata una e-mail o sms o telefonata al </w:t>
      </w:r>
      <w:r w:rsidR="002554D8">
        <w:t>consumatore,</w:t>
      </w:r>
      <w:r>
        <w:t xml:space="preserve"> il quale dovrà spedire, tramite raccomandata, il documento di acquisto in originale entro 5 giorni dalla data della richiesta, pena l’annullamento della vincita nel concorso.</w:t>
      </w:r>
    </w:p>
    <w:p w14:paraId="74566D84" w14:textId="77777777" w:rsidR="00EA4DBF" w:rsidRDefault="00EA4DBF" w:rsidP="00EA4DBF">
      <w:pPr>
        <w:tabs>
          <w:tab w:val="left" w:pos="2552"/>
          <w:tab w:val="left" w:pos="3402"/>
        </w:tabs>
        <w:jc w:val="both"/>
      </w:pPr>
      <w:r>
        <w:t xml:space="preserve">L’indirizzo cui spedire sarà: </w:t>
      </w:r>
    </w:p>
    <w:p w14:paraId="2557879E" w14:textId="77777777" w:rsidR="002554D8" w:rsidRDefault="002554D8" w:rsidP="002554D8">
      <w:pPr>
        <w:tabs>
          <w:tab w:val="left" w:pos="2552"/>
          <w:tab w:val="left" w:pos="3402"/>
        </w:tabs>
        <w:jc w:val="both"/>
      </w:pPr>
      <w:r>
        <w:t xml:space="preserve">Concorso “NESCAFÉ &amp; NESCAFÉ DOLCE GUSTO – LIDL 2022” </w:t>
      </w:r>
    </w:p>
    <w:p w14:paraId="6CFEA1F9" w14:textId="087EF13D" w:rsidR="00EA4DBF" w:rsidRDefault="002554D8" w:rsidP="002554D8">
      <w:pPr>
        <w:tabs>
          <w:tab w:val="left" w:pos="2552"/>
          <w:tab w:val="left" w:pos="3402"/>
        </w:tabs>
        <w:jc w:val="both"/>
      </w:pPr>
      <w:r>
        <w:t>c/o Winning Srl - Via Settala 16 – 20124 Milano</w:t>
      </w:r>
    </w:p>
    <w:p w14:paraId="08F9658A" w14:textId="77777777" w:rsidR="002554D8" w:rsidRDefault="002554D8" w:rsidP="002554D8">
      <w:pPr>
        <w:tabs>
          <w:tab w:val="left" w:pos="2552"/>
          <w:tab w:val="left" w:pos="3402"/>
        </w:tabs>
        <w:jc w:val="both"/>
      </w:pPr>
    </w:p>
    <w:p w14:paraId="7F98CEB4" w14:textId="421074CC" w:rsidR="00EA4DBF" w:rsidRDefault="009C1C5D" w:rsidP="00EA4DBF">
      <w:pPr>
        <w:tabs>
          <w:tab w:val="left" w:pos="2552"/>
          <w:tab w:val="left" w:pos="3402"/>
        </w:tabs>
        <w:jc w:val="both"/>
      </w:pPr>
      <w:r>
        <w:t xml:space="preserve">- </w:t>
      </w:r>
      <w:r w:rsidR="00EA4DBF">
        <w:t>I premi non saranno cumulabili. Ogni consumatore potrà vincere un solo premio.</w:t>
      </w:r>
    </w:p>
    <w:p w14:paraId="6A4929E6" w14:textId="77777777" w:rsidR="008D33A7" w:rsidRPr="00DA1AD1" w:rsidRDefault="008D33A7" w:rsidP="008D33A7">
      <w:pPr>
        <w:tabs>
          <w:tab w:val="left" w:pos="2552"/>
          <w:tab w:val="left" w:pos="3402"/>
        </w:tabs>
        <w:jc w:val="both"/>
      </w:pPr>
    </w:p>
    <w:p w14:paraId="13D95411" w14:textId="74476B41" w:rsidR="008D33A7" w:rsidRPr="00DA1AD1" w:rsidRDefault="008D33A7" w:rsidP="008D33A7">
      <w:pPr>
        <w:tabs>
          <w:tab w:val="left" w:pos="2552"/>
          <w:tab w:val="left" w:pos="3402"/>
        </w:tabs>
        <w:jc w:val="both"/>
        <w:rPr>
          <w:b/>
        </w:rPr>
      </w:pPr>
      <w:r w:rsidRPr="00DA1AD1">
        <w:rPr>
          <w:b/>
        </w:rPr>
        <w:t>E</w:t>
      </w:r>
      <w:r w:rsidR="009C1C5D">
        <w:rPr>
          <w:b/>
        </w:rPr>
        <w:t>ventuale e</w:t>
      </w:r>
      <w:r w:rsidRPr="00DA1AD1">
        <w:rPr>
          <w:b/>
        </w:rPr>
        <w:t xml:space="preserve">strazione finale –entro il </w:t>
      </w:r>
      <w:bookmarkStart w:id="2" w:name="_Hlk99631295"/>
      <w:r w:rsidR="002554D8" w:rsidRPr="002554D8">
        <w:rPr>
          <w:b/>
        </w:rPr>
        <w:t>15 giugno 2022</w:t>
      </w:r>
      <w:bookmarkEnd w:id="2"/>
    </w:p>
    <w:p w14:paraId="137ADF27" w14:textId="77777777" w:rsidR="008D33A7" w:rsidRPr="00DA1AD1" w:rsidRDefault="008D33A7" w:rsidP="008D33A7">
      <w:pPr>
        <w:tabs>
          <w:tab w:val="left" w:pos="2552"/>
          <w:tab w:val="left" w:pos="3402"/>
        </w:tabs>
        <w:jc w:val="both"/>
      </w:pPr>
    </w:p>
    <w:p w14:paraId="37E72373" w14:textId="4815E084" w:rsidR="009C1C5D" w:rsidRDefault="009C1C5D" w:rsidP="009C1C5D">
      <w:pPr>
        <w:tabs>
          <w:tab w:val="left" w:pos="2552"/>
          <w:tab w:val="left" w:pos="3402"/>
        </w:tabs>
        <w:jc w:val="both"/>
      </w:pPr>
      <w:r>
        <w:t xml:space="preserve">Entro il </w:t>
      </w:r>
      <w:r w:rsidR="002554D8" w:rsidRPr="002554D8">
        <w:t>15 giugno 2022</w:t>
      </w:r>
      <w:r>
        <w:t>, tra tutti i partecipanti risultati non vincenti, verrà effettuata l’estrazione a recupero degli eventuali premi non assegnati e/o non confermati per qualsiasi motivo durante la fase di vincita immediata del concorso.</w:t>
      </w:r>
    </w:p>
    <w:p w14:paraId="3947CECA" w14:textId="77777777" w:rsidR="009C1C5D" w:rsidRDefault="009C1C5D" w:rsidP="009C1C5D">
      <w:pPr>
        <w:tabs>
          <w:tab w:val="left" w:pos="2552"/>
          <w:tab w:val="left" w:pos="3402"/>
        </w:tabs>
        <w:jc w:val="both"/>
      </w:pPr>
    </w:p>
    <w:p w14:paraId="12D4F753" w14:textId="77777777" w:rsidR="009C1C5D" w:rsidRDefault="009C1C5D" w:rsidP="009C1C5D">
      <w:pPr>
        <w:tabs>
          <w:tab w:val="left" w:pos="2552"/>
          <w:tab w:val="left" w:pos="3402"/>
        </w:tabs>
        <w:jc w:val="both"/>
      </w:pPr>
      <w:r>
        <w:t>I vincitori dell’estrazione a recupero verranno avvisati telefonicamente oppure tramite sms oppure e-mail (a seconda del dato disponibile).</w:t>
      </w:r>
    </w:p>
    <w:p w14:paraId="0F20D9C3" w14:textId="77777777" w:rsidR="009C1C5D" w:rsidRDefault="009C1C5D" w:rsidP="009C1C5D">
      <w:pPr>
        <w:tabs>
          <w:tab w:val="left" w:pos="2552"/>
          <w:tab w:val="left" w:pos="3402"/>
        </w:tabs>
        <w:jc w:val="both"/>
      </w:pPr>
    </w:p>
    <w:p w14:paraId="7A4EC090" w14:textId="70E41EB3" w:rsidR="009C1C5D" w:rsidRDefault="009C1C5D" w:rsidP="009C1C5D">
      <w:pPr>
        <w:tabs>
          <w:tab w:val="left" w:pos="2552"/>
          <w:tab w:val="left" w:pos="3402"/>
        </w:tabs>
        <w:jc w:val="both"/>
      </w:pPr>
      <w:r>
        <w:t xml:space="preserve">Per aver diritto al premio dovranno inviare la copia dello scontrino vincente, unitamente ai propri dati completi di numero telefonico ed indirizzo e-mail entro 5 gg. dalla comunicazione della vincita tramite e-mail a: </w:t>
      </w:r>
      <w:r w:rsidR="002554D8" w:rsidRPr="00607611">
        <w:rPr>
          <w:rStyle w:val="Collegamentoipertestuale"/>
          <w:b/>
        </w:rPr>
        <w:t>concorso</w:t>
      </w:r>
      <w:hyperlink r:id="rId12" w:history="1">
        <w:r w:rsidR="002554D8" w:rsidRPr="005A5F10">
          <w:rPr>
            <w:rStyle w:val="Collegamentoipertestuale"/>
            <w:b/>
          </w:rPr>
          <w:t>nescafelidl@winning.it</w:t>
        </w:r>
      </w:hyperlink>
    </w:p>
    <w:p w14:paraId="3A3E5364" w14:textId="77777777" w:rsidR="009C1C5D" w:rsidRDefault="009C1C5D" w:rsidP="009C1C5D">
      <w:pPr>
        <w:tabs>
          <w:tab w:val="left" w:pos="2552"/>
          <w:tab w:val="left" w:pos="3402"/>
        </w:tabs>
        <w:jc w:val="both"/>
      </w:pPr>
    </w:p>
    <w:p w14:paraId="6F92AF1A" w14:textId="42476CCC" w:rsidR="008D33A7" w:rsidRPr="00DA1AD1" w:rsidRDefault="008D33A7" w:rsidP="008D33A7">
      <w:pPr>
        <w:tabs>
          <w:tab w:val="left" w:pos="2552"/>
          <w:tab w:val="left" w:pos="3402"/>
        </w:tabs>
        <w:jc w:val="both"/>
        <w:rPr>
          <w:rFonts w:cs="Tahoma"/>
          <w:szCs w:val="20"/>
        </w:rPr>
      </w:pPr>
      <w:r w:rsidRPr="00DA1AD1">
        <w:rPr>
          <w:rFonts w:cs="Tahoma"/>
          <w:b/>
          <w:szCs w:val="20"/>
          <w:u w:val="single"/>
        </w:rPr>
        <w:t>MONTEPREMI</w:t>
      </w:r>
    </w:p>
    <w:p w14:paraId="6954683C" w14:textId="77777777" w:rsidR="008D33A7" w:rsidRPr="00DA1AD1" w:rsidRDefault="008D33A7" w:rsidP="008D33A7">
      <w:pPr>
        <w:tabs>
          <w:tab w:val="left" w:pos="2552"/>
        </w:tabs>
        <w:jc w:val="both"/>
        <w:rPr>
          <w:rFonts w:cs="Tahoma"/>
          <w:sz w:val="16"/>
          <w:szCs w:val="16"/>
          <w:u w:val="single"/>
        </w:rPr>
      </w:pPr>
    </w:p>
    <w:p w14:paraId="531355AA" w14:textId="05CA7EFE" w:rsidR="009C1C5D" w:rsidRDefault="002554D8" w:rsidP="008D33A7">
      <w:pPr>
        <w:tabs>
          <w:tab w:val="left" w:pos="2700"/>
        </w:tabs>
        <w:jc w:val="both"/>
        <w:rPr>
          <w:rFonts w:cs="Tahoma"/>
          <w:szCs w:val="20"/>
        </w:rPr>
      </w:pPr>
      <w:r w:rsidRPr="002554D8">
        <w:rPr>
          <w:rFonts w:cs="Tahoma"/>
          <w:szCs w:val="20"/>
        </w:rPr>
        <w:t>n. 7 Biciclette Elettriche modello Fausto Coppi</w:t>
      </w:r>
      <w:r>
        <w:rPr>
          <w:rFonts w:cs="Tahoma"/>
          <w:szCs w:val="20"/>
        </w:rPr>
        <w:t xml:space="preserve"> </w:t>
      </w:r>
      <w:r w:rsidRPr="002554D8">
        <w:rPr>
          <w:rFonts w:cs="Tahoma"/>
          <w:szCs w:val="20"/>
        </w:rPr>
        <w:t>d</w:t>
      </w:r>
      <w:r>
        <w:rPr>
          <w:rFonts w:cs="Tahoma"/>
          <w:szCs w:val="20"/>
        </w:rPr>
        <w:t xml:space="preserve">el valore commerciale di </w:t>
      </w:r>
      <w:r w:rsidRPr="002554D8">
        <w:rPr>
          <w:rFonts w:cs="Tahoma"/>
          <w:szCs w:val="20"/>
        </w:rPr>
        <w:t>€ 998,00 cad.</w:t>
      </w:r>
    </w:p>
    <w:p w14:paraId="447698BC" w14:textId="77777777" w:rsidR="002554D8" w:rsidRDefault="002554D8" w:rsidP="008D33A7">
      <w:pPr>
        <w:tabs>
          <w:tab w:val="left" w:pos="2700"/>
        </w:tabs>
        <w:jc w:val="both"/>
        <w:rPr>
          <w:rFonts w:cs="Tahoma"/>
          <w:b/>
          <w:bCs/>
          <w:szCs w:val="20"/>
          <w:u w:val="single"/>
        </w:rPr>
      </w:pPr>
    </w:p>
    <w:p w14:paraId="48ACD56B" w14:textId="13E8E53C" w:rsidR="008D33A7" w:rsidRPr="00DA1AD1" w:rsidRDefault="008D33A7" w:rsidP="008D33A7">
      <w:pPr>
        <w:tabs>
          <w:tab w:val="left" w:pos="2700"/>
        </w:tabs>
        <w:jc w:val="both"/>
        <w:rPr>
          <w:rFonts w:cs="Tahoma"/>
          <w:szCs w:val="20"/>
        </w:rPr>
      </w:pPr>
      <w:r w:rsidRPr="00DA1AD1">
        <w:rPr>
          <w:rFonts w:cs="Tahoma"/>
          <w:b/>
          <w:bCs/>
          <w:szCs w:val="20"/>
          <w:u w:val="single"/>
        </w:rPr>
        <w:t xml:space="preserve">MONTEPREMI COMPLESSIVO DI </w:t>
      </w:r>
      <w:r w:rsidR="002554D8" w:rsidRPr="002554D8">
        <w:rPr>
          <w:rFonts w:cs="Tahoma"/>
          <w:b/>
          <w:bCs/>
          <w:szCs w:val="20"/>
          <w:u w:val="single"/>
        </w:rPr>
        <w:t>€ 6</w:t>
      </w:r>
      <w:r w:rsidR="002554D8">
        <w:rPr>
          <w:rFonts w:cs="Tahoma"/>
          <w:b/>
          <w:bCs/>
          <w:szCs w:val="20"/>
          <w:u w:val="single"/>
        </w:rPr>
        <w:t>.</w:t>
      </w:r>
      <w:r w:rsidR="002554D8" w:rsidRPr="002554D8">
        <w:rPr>
          <w:rFonts w:cs="Tahoma"/>
          <w:b/>
          <w:bCs/>
          <w:szCs w:val="20"/>
          <w:u w:val="single"/>
        </w:rPr>
        <w:t>986,00 (iva inclusa)</w:t>
      </w:r>
    </w:p>
    <w:p w14:paraId="298433D4" w14:textId="77777777" w:rsidR="008D33A7" w:rsidRPr="00DA1AD1" w:rsidRDefault="008D33A7" w:rsidP="008D33A7">
      <w:pPr>
        <w:numPr>
          <w:ilvl w:val="12"/>
          <w:numId w:val="0"/>
        </w:numPr>
        <w:jc w:val="both"/>
        <w:rPr>
          <w:rFonts w:cs="Tahoma"/>
          <w:b/>
          <w:szCs w:val="20"/>
          <w:u w:val="single"/>
        </w:rPr>
      </w:pPr>
    </w:p>
    <w:p w14:paraId="4FC50A35" w14:textId="77777777" w:rsidR="008D33A7" w:rsidRPr="00DA1AD1" w:rsidRDefault="008D33A7" w:rsidP="008D33A7">
      <w:pPr>
        <w:numPr>
          <w:ilvl w:val="12"/>
          <w:numId w:val="0"/>
        </w:numPr>
        <w:jc w:val="both"/>
        <w:rPr>
          <w:rFonts w:cs="Tahoma"/>
          <w:b/>
          <w:szCs w:val="20"/>
          <w:u w:val="single"/>
        </w:rPr>
      </w:pPr>
      <w:r w:rsidRPr="00DA1AD1">
        <w:rPr>
          <w:rFonts w:cs="Tahoma"/>
          <w:b/>
          <w:szCs w:val="20"/>
          <w:u w:val="single"/>
        </w:rPr>
        <w:t>Si precisa inoltre che:</w:t>
      </w:r>
    </w:p>
    <w:p w14:paraId="552563F3" w14:textId="77777777" w:rsidR="008D33A7" w:rsidRPr="00DA1AD1" w:rsidRDefault="008D33A7" w:rsidP="008D33A7">
      <w:pPr>
        <w:numPr>
          <w:ilvl w:val="12"/>
          <w:numId w:val="0"/>
        </w:numPr>
        <w:jc w:val="both"/>
        <w:rPr>
          <w:rFonts w:cs="Tahoma"/>
          <w:b/>
          <w:szCs w:val="20"/>
          <w:u w:val="single"/>
        </w:rPr>
      </w:pPr>
    </w:p>
    <w:p w14:paraId="1678532C" w14:textId="77777777" w:rsidR="008D33A7" w:rsidRPr="00DA1AD1" w:rsidRDefault="008D33A7" w:rsidP="008D33A7">
      <w:pPr>
        <w:pStyle w:val="Corpodeltesto31"/>
        <w:numPr>
          <w:ilvl w:val="0"/>
          <w:numId w:val="9"/>
        </w:numPr>
        <w:suppressAutoHyphens w:val="0"/>
        <w:ind w:left="284" w:hanging="284"/>
        <w:rPr>
          <w:rFonts w:ascii="Verdana" w:hAnsi="Verdana" w:cs="Tahoma"/>
          <w:b w:val="0"/>
          <w:sz w:val="20"/>
        </w:rPr>
      </w:pPr>
      <w:r w:rsidRPr="00DA1AD1">
        <w:rPr>
          <w:rFonts w:ascii="Verdana" w:hAnsi="Verdana" w:cs="Tahoma"/>
          <w:b w:val="0"/>
          <w:bCs/>
          <w:sz w:val="20"/>
        </w:rPr>
        <w:t>I partecipanti al concorso devono risiedere sul territorio italiano e la partecipazione è gratuita, fatto salvo il costo della telefonata su rete ordinaria nazionale applicato dal proprio gestore telefonico.</w:t>
      </w:r>
    </w:p>
    <w:p w14:paraId="211B760F" w14:textId="77777777" w:rsidR="008D33A7" w:rsidRPr="00DA1AD1" w:rsidRDefault="008D33A7" w:rsidP="008D33A7">
      <w:pPr>
        <w:jc w:val="both"/>
        <w:rPr>
          <w:rFonts w:cs="Tahoma"/>
          <w:bCs/>
          <w:szCs w:val="20"/>
        </w:rPr>
      </w:pPr>
    </w:p>
    <w:p w14:paraId="358CE455" w14:textId="77777777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sz w:val="20"/>
        </w:rPr>
      </w:pPr>
      <w:r w:rsidRPr="00DA1AD1">
        <w:rPr>
          <w:rFonts w:ascii="Verdana" w:hAnsi="Verdana" w:cs="Tahoma"/>
          <w:b w:val="0"/>
          <w:sz w:val="20"/>
        </w:rPr>
        <w:t xml:space="preserve">Il regolamento completo del concorso è disponibile sul sito </w:t>
      </w:r>
      <w:hyperlink r:id="rId13" w:history="1">
        <w:r w:rsidRPr="00576C65">
          <w:rPr>
            <w:rFonts w:ascii="Verdana" w:hAnsi="Verdana" w:cs="Tahoma"/>
            <w:b w:val="0"/>
            <w:sz w:val="20"/>
          </w:rPr>
          <w:t>www.buonalavita.it</w:t>
        </w:r>
      </w:hyperlink>
      <w:r w:rsidR="00516BDE" w:rsidRPr="00DA1AD1">
        <w:rPr>
          <w:rFonts w:ascii="Verdana" w:hAnsi="Verdana" w:cs="Tahoma"/>
          <w:b w:val="0"/>
          <w:sz w:val="20"/>
        </w:rPr>
        <w:t xml:space="preserve">, </w:t>
      </w:r>
      <w:hyperlink r:id="rId14" w:history="1">
        <w:r w:rsidR="00516BDE" w:rsidRPr="00576C65">
          <w:rPr>
            <w:rFonts w:ascii="Verdana" w:hAnsi="Verdana" w:cs="Tahoma"/>
            <w:b w:val="0"/>
            <w:sz w:val="20"/>
          </w:rPr>
          <w:t>www.nescafe.it</w:t>
        </w:r>
      </w:hyperlink>
      <w:r w:rsidR="00516BDE" w:rsidRPr="00DA1AD1">
        <w:rPr>
          <w:rFonts w:ascii="Verdana" w:hAnsi="Verdana" w:cs="Tahoma"/>
          <w:b w:val="0"/>
          <w:sz w:val="20"/>
        </w:rPr>
        <w:t xml:space="preserve"> o </w:t>
      </w:r>
      <w:hyperlink r:id="rId15" w:history="1">
        <w:r w:rsidR="00516BDE" w:rsidRPr="00576C65">
          <w:rPr>
            <w:rFonts w:ascii="Verdana" w:hAnsi="Verdana" w:cs="Tahoma"/>
            <w:b w:val="0"/>
            <w:sz w:val="20"/>
          </w:rPr>
          <w:t>www.dolce-gusto.it</w:t>
        </w:r>
      </w:hyperlink>
      <w:r w:rsidR="00516BDE" w:rsidRPr="00DA1AD1">
        <w:rPr>
          <w:rFonts w:ascii="Verdana" w:hAnsi="Verdana" w:cs="Tahoma"/>
          <w:b w:val="0"/>
          <w:sz w:val="20"/>
        </w:rPr>
        <w:t xml:space="preserve"> </w:t>
      </w:r>
      <w:r w:rsidRPr="00DA1AD1">
        <w:rPr>
          <w:rFonts w:ascii="Verdana" w:hAnsi="Verdana" w:cs="Tahoma"/>
          <w:b w:val="0"/>
          <w:sz w:val="20"/>
        </w:rPr>
        <w:t>e al numero verde 800 434 434</w:t>
      </w:r>
    </w:p>
    <w:p w14:paraId="79206445" w14:textId="77777777" w:rsidR="008D33A7" w:rsidRPr="00576C65" w:rsidRDefault="008D33A7" w:rsidP="008D33A7">
      <w:pPr>
        <w:pStyle w:val="Corpodeltesto31"/>
        <w:tabs>
          <w:tab w:val="left" w:pos="284"/>
        </w:tabs>
        <w:ind w:left="284"/>
        <w:rPr>
          <w:rFonts w:ascii="Verdana" w:hAnsi="Verdana" w:cs="Tahoma"/>
          <w:b w:val="0"/>
          <w:sz w:val="20"/>
        </w:rPr>
      </w:pPr>
    </w:p>
    <w:p w14:paraId="6AB3B1A3" w14:textId="2AA07C41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sz w:val="20"/>
        </w:rPr>
      </w:pPr>
      <w:r w:rsidRPr="00DA1AD1">
        <w:rPr>
          <w:rFonts w:ascii="Verdana" w:hAnsi="Verdana" w:cs="Tahoma"/>
          <w:b w:val="0"/>
          <w:sz w:val="20"/>
        </w:rPr>
        <w:t>L’</w:t>
      </w:r>
      <w:r w:rsidR="009C1C5D">
        <w:rPr>
          <w:rFonts w:ascii="Verdana" w:hAnsi="Verdana" w:cs="Tahoma"/>
          <w:b w:val="0"/>
          <w:sz w:val="20"/>
        </w:rPr>
        <w:t xml:space="preserve">eventuale </w:t>
      </w:r>
      <w:r w:rsidRPr="00DA1AD1">
        <w:rPr>
          <w:rFonts w:ascii="Verdana" w:hAnsi="Verdana" w:cs="Tahoma"/>
          <w:b w:val="0"/>
          <w:sz w:val="20"/>
        </w:rPr>
        <w:t xml:space="preserve">estrazione finale avverrà alla presenza di un Funzionario Camerale incaricato o del notaio entro il </w:t>
      </w:r>
      <w:r w:rsidR="002554D8" w:rsidRPr="002554D8">
        <w:rPr>
          <w:rFonts w:ascii="Verdana" w:hAnsi="Verdana" w:cs="Tahoma"/>
          <w:b w:val="0"/>
          <w:sz w:val="20"/>
          <w:u w:val="single"/>
        </w:rPr>
        <w:t>15 giugno 2022</w:t>
      </w:r>
    </w:p>
    <w:p w14:paraId="0AB29CC0" w14:textId="77777777" w:rsidR="008D33A7" w:rsidRPr="00DA1AD1" w:rsidRDefault="008D33A7" w:rsidP="008D33A7">
      <w:pPr>
        <w:jc w:val="both"/>
        <w:rPr>
          <w:rFonts w:cs="Tahoma"/>
          <w:bCs/>
          <w:sz w:val="16"/>
          <w:szCs w:val="16"/>
        </w:rPr>
      </w:pPr>
    </w:p>
    <w:p w14:paraId="2070D689" w14:textId="77777777" w:rsidR="009C1C5D" w:rsidRDefault="009C1C5D" w:rsidP="009C1C5D">
      <w:pPr>
        <w:tabs>
          <w:tab w:val="left" w:pos="2552"/>
          <w:tab w:val="left" w:pos="3402"/>
        </w:tabs>
        <w:jc w:val="both"/>
      </w:pPr>
      <w:r>
        <w:t>- I premi non saranno cumulabili. Ogni consumatore potrà vincere un solo premio.</w:t>
      </w:r>
    </w:p>
    <w:p w14:paraId="47B31D2F" w14:textId="77777777" w:rsidR="008D33A7" w:rsidRPr="00DA1AD1" w:rsidRDefault="008D33A7" w:rsidP="008D33A7">
      <w:pPr>
        <w:ind w:left="284"/>
        <w:jc w:val="both"/>
        <w:rPr>
          <w:rFonts w:cs="Tahoma"/>
          <w:bCs/>
          <w:sz w:val="16"/>
          <w:szCs w:val="16"/>
        </w:rPr>
      </w:pPr>
    </w:p>
    <w:p w14:paraId="3D736765" w14:textId="422FB462" w:rsidR="008D33A7" w:rsidRPr="00DA1AD1" w:rsidRDefault="008D33A7" w:rsidP="008D33A7">
      <w:pPr>
        <w:numPr>
          <w:ilvl w:val="0"/>
          <w:numId w:val="12"/>
        </w:numPr>
        <w:jc w:val="both"/>
        <w:rPr>
          <w:bCs/>
          <w:szCs w:val="20"/>
        </w:rPr>
      </w:pPr>
      <w:r w:rsidRPr="00DA1AD1">
        <w:rPr>
          <w:bCs/>
          <w:szCs w:val="20"/>
        </w:rPr>
        <w:t xml:space="preserve">Il server di raccolta e gestione dati relativi alla partecipazione al presente concorso è ubicato </w:t>
      </w:r>
      <w:r w:rsidR="002554D8">
        <w:rPr>
          <w:bCs/>
          <w:szCs w:val="20"/>
        </w:rPr>
        <w:t>in Italia.</w:t>
      </w:r>
    </w:p>
    <w:p w14:paraId="0F527266" w14:textId="77777777" w:rsidR="008D33A7" w:rsidRPr="00DA1AD1" w:rsidRDefault="008D33A7" w:rsidP="008D33A7">
      <w:pPr>
        <w:ind w:left="284"/>
        <w:jc w:val="both"/>
        <w:rPr>
          <w:rFonts w:cs="Tahoma"/>
          <w:bCs/>
          <w:sz w:val="16"/>
          <w:szCs w:val="16"/>
        </w:rPr>
      </w:pPr>
    </w:p>
    <w:p w14:paraId="68FB6B53" w14:textId="77777777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bCs/>
          <w:sz w:val="20"/>
        </w:rPr>
      </w:pPr>
      <w:r w:rsidRPr="00DA1AD1">
        <w:rPr>
          <w:rFonts w:ascii="Verdana" w:hAnsi="Verdana" w:cs="Tahoma"/>
          <w:b w:val="0"/>
          <w:bCs/>
          <w:sz w:val="20"/>
        </w:rPr>
        <w:t>Non saranno ritenute valide le partecipazioni prive dei requisiti previsti dal regolamento o con dati incompleti od illeggibili.</w:t>
      </w:r>
    </w:p>
    <w:p w14:paraId="105138CE" w14:textId="77777777" w:rsidR="008D33A7" w:rsidRPr="00DA1AD1" w:rsidRDefault="008D33A7" w:rsidP="008D33A7">
      <w:pPr>
        <w:pStyle w:val="Corpodeltesto31"/>
        <w:tabs>
          <w:tab w:val="left" w:pos="284"/>
        </w:tabs>
        <w:suppressAutoHyphens w:val="0"/>
        <w:ind w:left="284"/>
        <w:rPr>
          <w:rFonts w:ascii="Verdana" w:hAnsi="Verdana" w:cs="Tahoma"/>
          <w:b w:val="0"/>
          <w:bCs/>
          <w:sz w:val="20"/>
        </w:rPr>
      </w:pPr>
    </w:p>
    <w:p w14:paraId="16FCEEA9" w14:textId="77777777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bCs/>
          <w:sz w:val="20"/>
        </w:rPr>
      </w:pPr>
      <w:r w:rsidRPr="00DA1AD1">
        <w:rPr>
          <w:rFonts w:ascii="Verdana" w:hAnsi="Verdana" w:cs="Tahoma"/>
          <w:b w:val="0"/>
          <w:bCs/>
          <w:sz w:val="20"/>
        </w:rPr>
        <w:t>I premi saranno confermati solamente se i dati registrati per la partecipazione corrispondono a quelli dei documenti inviati per la convalida.</w:t>
      </w:r>
    </w:p>
    <w:p w14:paraId="005C893D" w14:textId="77777777" w:rsidR="008D33A7" w:rsidRPr="00DA1AD1" w:rsidRDefault="008D33A7" w:rsidP="008D33A7">
      <w:pPr>
        <w:pStyle w:val="Corpodeltesto31"/>
        <w:tabs>
          <w:tab w:val="left" w:pos="284"/>
        </w:tabs>
        <w:suppressAutoHyphens w:val="0"/>
        <w:ind w:left="284"/>
        <w:rPr>
          <w:rFonts w:ascii="Verdana" w:hAnsi="Verdana" w:cs="Tahoma"/>
          <w:b w:val="0"/>
          <w:bCs/>
          <w:sz w:val="16"/>
          <w:szCs w:val="16"/>
        </w:rPr>
      </w:pPr>
    </w:p>
    <w:p w14:paraId="79099357" w14:textId="77777777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bCs/>
          <w:sz w:val="20"/>
        </w:rPr>
      </w:pPr>
      <w:r w:rsidRPr="00DA1AD1">
        <w:rPr>
          <w:rFonts w:ascii="Verdana" w:hAnsi="Verdana" w:cs="Tahoma"/>
          <w:b w:val="0"/>
          <w:bCs/>
          <w:sz w:val="20"/>
        </w:rPr>
        <w:t>Saranno ritenuti validi esclusivamente documenti d’acquisto sui quali sia identificabile nella dicitura, totalmente o almeno parzialmente, il nome dei prodotti acquistati.</w:t>
      </w:r>
    </w:p>
    <w:p w14:paraId="7F667AEC" w14:textId="77777777" w:rsidR="008D33A7" w:rsidRPr="00DA1AD1" w:rsidRDefault="008D33A7" w:rsidP="008D33A7">
      <w:pPr>
        <w:pStyle w:val="Corpodeltesto31"/>
        <w:tabs>
          <w:tab w:val="left" w:pos="284"/>
        </w:tabs>
        <w:suppressAutoHyphens w:val="0"/>
        <w:ind w:left="284"/>
        <w:rPr>
          <w:rFonts w:ascii="Verdana" w:hAnsi="Verdana" w:cs="Tahoma"/>
          <w:b w:val="0"/>
          <w:bCs/>
          <w:sz w:val="16"/>
          <w:szCs w:val="16"/>
        </w:rPr>
      </w:pPr>
    </w:p>
    <w:p w14:paraId="5D46B0E2" w14:textId="0B3C2087" w:rsidR="00576C65" w:rsidRPr="008339A7" w:rsidRDefault="008D33A7" w:rsidP="008339A7">
      <w:pPr>
        <w:pStyle w:val="Paragrafoelenco"/>
        <w:numPr>
          <w:ilvl w:val="0"/>
          <w:numId w:val="10"/>
        </w:numPr>
        <w:tabs>
          <w:tab w:val="left" w:pos="284"/>
        </w:tabs>
        <w:jc w:val="both"/>
        <w:rPr>
          <w:rFonts w:cs="Tahoma"/>
          <w:bCs/>
        </w:rPr>
      </w:pPr>
      <w:r w:rsidRPr="008339A7">
        <w:rPr>
          <w:rFonts w:cs="Tahoma"/>
        </w:rPr>
        <w:t xml:space="preserve">Saranno ritenuti validi </w:t>
      </w:r>
      <w:r w:rsidRPr="008339A7">
        <w:rPr>
          <w:rFonts w:cs="Tahoma"/>
          <w:bCs/>
        </w:rPr>
        <w:t xml:space="preserve">documenti d’acquisto </w:t>
      </w:r>
      <w:r w:rsidRPr="008339A7">
        <w:rPr>
          <w:rFonts w:cs="Tahoma"/>
        </w:rPr>
        <w:t xml:space="preserve">riportanti data di emissione dal </w:t>
      </w:r>
      <w:r w:rsidR="00247EFB" w:rsidRPr="00247EFB">
        <w:rPr>
          <w:rFonts w:cs="Tahoma"/>
          <w:szCs w:val="20"/>
        </w:rPr>
        <w:t>18 aprile 2022 al 15 maggio 2022</w:t>
      </w:r>
    </w:p>
    <w:p w14:paraId="348D27FE" w14:textId="77777777" w:rsidR="008339A7" w:rsidRPr="008339A7" w:rsidRDefault="008339A7" w:rsidP="008339A7">
      <w:pPr>
        <w:pStyle w:val="Paragrafoelenco"/>
        <w:tabs>
          <w:tab w:val="left" w:pos="284"/>
        </w:tabs>
        <w:ind w:left="284"/>
        <w:rPr>
          <w:rFonts w:cs="Tahoma"/>
          <w:bCs/>
        </w:rPr>
      </w:pPr>
    </w:p>
    <w:p w14:paraId="7BFCBDE4" w14:textId="77777777" w:rsidR="008D33A7" w:rsidRPr="00DA1AD1" w:rsidRDefault="008D33A7" w:rsidP="008D33A7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bCs/>
          <w:sz w:val="20"/>
        </w:rPr>
      </w:pPr>
      <w:r w:rsidRPr="00DA1AD1">
        <w:rPr>
          <w:rFonts w:ascii="Verdana" w:hAnsi="Verdana"/>
          <w:b w:val="0"/>
          <w:sz w:val="20"/>
        </w:rPr>
        <w:t>Non saranno ritenuti validi:</w:t>
      </w:r>
      <w:r w:rsidRPr="00DA1AD1">
        <w:rPr>
          <w:rFonts w:ascii="Verdana" w:hAnsi="Verdana"/>
          <w:b w:val="0"/>
          <w:sz w:val="20"/>
        </w:rPr>
        <w:tab/>
      </w:r>
    </w:p>
    <w:p w14:paraId="2A0DD455" w14:textId="77777777" w:rsidR="008D33A7" w:rsidRPr="00DA1AD1" w:rsidRDefault="008D33A7" w:rsidP="008D33A7">
      <w:pPr>
        <w:pStyle w:val="Paragrafoelenco"/>
        <w:numPr>
          <w:ilvl w:val="0"/>
          <w:numId w:val="11"/>
        </w:numPr>
        <w:tabs>
          <w:tab w:val="left" w:pos="284"/>
        </w:tabs>
        <w:spacing w:after="200" w:line="276" w:lineRule="auto"/>
        <w:ind w:right="-1"/>
        <w:jc w:val="both"/>
      </w:pPr>
      <w:r w:rsidRPr="00DA1AD1">
        <w:t>documenti d’acquisto non riportanti l’indicazione d’acquisto dei prodotti promozionati nelle quantità minime richieste;</w:t>
      </w:r>
      <w:r w:rsidRPr="00DA1AD1">
        <w:rPr>
          <w:szCs w:val="20"/>
        </w:rPr>
        <w:tab/>
      </w:r>
    </w:p>
    <w:p w14:paraId="6F978822" w14:textId="77777777" w:rsidR="008D33A7" w:rsidRPr="00DA1AD1" w:rsidRDefault="008D33A7" w:rsidP="008D33A7">
      <w:pPr>
        <w:pStyle w:val="Paragrafoelenco"/>
        <w:numPr>
          <w:ilvl w:val="0"/>
          <w:numId w:val="11"/>
        </w:numPr>
        <w:tabs>
          <w:tab w:val="left" w:pos="284"/>
        </w:tabs>
        <w:spacing w:after="200" w:line="276" w:lineRule="auto"/>
        <w:ind w:right="-1"/>
        <w:jc w:val="both"/>
      </w:pPr>
      <w:r w:rsidRPr="00DA1AD1">
        <w:t>documenti d’acquisto riportanti pezzi di scotch sulle cifre digitate, abrasioni e cancellazioni, dati diversi da quelli digitati al momento della partecipazione o in fotocopia.</w:t>
      </w:r>
    </w:p>
    <w:p w14:paraId="234E7697" w14:textId="77777777" w:rsidR="008D33A7" w:rsidRPr="00DA1AD1" w:rsidRDefault="008D33A7" w:rsidP="008D33A7">
      <w:pPr>
        <w:numPr>
          <w:ilvl w:val="0"/>
          <w:numId w:val="15"/>
        </w:numPr>
        <w:jc w:val="both"/>
        <w:rPr>
          <w:rFonts w:cs="Tahoma"/>
        </w:rPr>
      </w:pPr>
      <w:r w:rsidRPr="00DA1AD1">
        <w:rPr>
          <w:rFonts w:cs="Tahoma"/>
        </w:rPr>
        <w:t>La società promotrice si riserva inoltre la facoltà di verificare la veridicità degli scontrini ricevuti presso i punti vendita che li hanno emessi.</w:t>
      </w:r>
    </w:p>
    <w:p w14:paraId="14284A9C" w14:textId="77777777" w:rsidR="008D33A7" w:rsidRPr="00DA1AD1" w:rsidRDefault="008D33A7" w:rsidP="008D33A7">
      <w:pPr>
        <w:pStyle w:val="Corpodeltesto31"/>
        <w:tabs>
          <w:tab w:val="left" w:pos="284"/>
        </w:tabs>
        <w:suppressAutoHyphens w:val="0"/>
        <w:ind w:left="284"/>
        <w:rPr>
          <w:rFonts w:ascii="Verdana" w:hAnsi="Verdana" w:cs="Tahoma"/>
          <w:b w:val="0"/>
          <w:bCs/>
          <w:sz w:val="16"/>
          <w:szCs w:val="16"/>
        </w:rPr>
      </w:pPr>
    </w:p>
    <w:p w14:paraId="18BF9136" w14:textId="77777777" w:rsidR="009C1C5D" w:rsidRDefault="008D33A7" w:rsidP="009C1C5D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sz w:val="20"/>
        </w:rPr>
      </w:pPr>
      <w:r w:rsidRPr="00DA1AD1">
        <w:rPr>
          <w:rFonts w:ascii="Verdana" w:hAnsi="Verdana" w:cs="Tahoma"/>
          <w:b w:val="0"/>
          <w:sz w:val="20"/>
        </w:rPr>
        <w:t>I premi saranno consegnati ai vincitori a cura di Nestlè Italiana S.p.A entro 180 giorni dalla fine del concorso.</w:t>
      </w:r>
    </w:p>
    <w:p w14:paraId="77BBA761" w14:textId="3AA9A22E" w:rsidR="008D33A7" w:rsidRPr="009C1C5D" w:rsidRDefault="008D33A7" w:rsidP="009C1C5D">
      <w:pPr>
        <w:pStyle w:val="Corpodeltesto31"/>
        <w:numPr>
          <w:ilvl w:val="0"/>
          <w:numId w:val="10"/>
        </w:numPr>
        <w:tabs>
          <w:tab w:val="left" w:pos="284"/>
        </w:tabs>
        <w:suppressAutoHyphens w:val="0"/>
        <w:rPr>
          <w:rFonts w:ascii="Verdana" w:hAnsi="Verdana" w:cs="Tahoma"/>
          <w:b w:val="0"/>
          <w:sz w:val="20"/>
        </w:rPr>
      </w:pPr>
      <w:r w:rsidRPr="009C1C5D">
        <w:rPr>
          <w:rFonts w:ascii="Verdana" w:hAnsi="Verdana" w:cs="Tahoma"/>
          <w:b w:val="0"/>
          <w:sz w:val="20"/>
        </w:rPr>
        <w:t>I dati dei concorrenti serviranno per partecipare al concorso e saranno registrati elettronicamente. Titolare dei dati è Nestle Italiana S.p.A, Via Del Mulino 6, 200</w:t>
      </w:r>
      <w:r w:rsidR="00CB53DB" w:rsidRPr="009C1C5D">
        <w:rPr>
          <w:rFonts w:ascii="Verdana" w:hAnsi="Verdana" w:cs="Tahoma"/>
          <w:b w:val="0"/>
          <w:sz w:val="20"/>
        </w:rPr>
        <w:t>57</w:t>
      </w:r>
      <w:r w:rsidRPr="009C1C5D">
        <w:rPr>
          <w:rFonts w:ascii="Verdana" w:hAnsi="Verdana" w:cs="Tahoma"/>
          <w:b w:val="0"/>
          <w:sz w:val="20"/>
        </w:rPr>
        <w:t xml:space="preserve"> Assago (MI). Responsabili del trattamento dati sono la Società Winning Srl - Via Settala, 16 – 20124 Milano, e Centax Telecom Srl – Via Pignolo 8, Bergamo.  Fornendo ulteriore consenso, i dati dei concorrenti potranno essere utilizzati per fini informativi, di ricerca e per l’eventuale invio gratuito</w:t>
      </w:r>
      <w:r w:rsidRPr="009C1C5D">
        <w:rPr>
          <w:rFonts w:eastAsia="SimSun" w:cs="Tahoma"/>
          <w:lang w:eastAsia="zh-CN"/>
        </w:rPr>
        <w:t xml:space="preserve"> </w:t>
      </w:r>
      <w:r w:rsidRPr="009C1C5D">
        <w:rPr>
          <w:rFonts w:ascii="Verdana" w:hAnsi="Verdana" w:cs="Tahoma"/>
          <w:b w:val="0"/>
          <w:sz w:val="20"/>
        </w:rPr>
        <w:t>di materiale promozionale e pubblicitario da parte di Nestlé Italiana S.p.A. e di Sanpellegrino S.p.A.</w:t>
      </w:r>
    </w:p>
    <w:p w14:paraId="75113496" w14:textId="77777777" w:rsidR="002E617F" w:rsidRPr="00DA1AD1" w:rsidRDefault="002E617F" w:rsidP="002E617F">
      <w:pPr>
        <w:pStyle w:val="Corpodeltesto31"/>
        <w:tabs>
          <w:tab w:val="left" w:pos="284"/>
        </w:tabs>
        <w:ind w:left="284"/>
        <w:rPr>
          <w:rFonts w:ascii="Verdana" w:hAnsi="Verdana" w:cs="Tahoma"/>
          <w:b w:val="0"/>
          <w:bCs/>
          <w:sz w:val="20"/>
          <w:lang w:eastAsia="it-IT"/>
        </w:rPr>
      </w:pPr>
      <w:r w:rsidRPr="00DA1AD1">
        <w:rPr>
          <w:rStyle w:val="Rimandocommento1"/>
          <w:rFonts w:ascii="Verdana" w:hAnsi="Verdana"/>
          <w:b w:val="0"/>
          <w:bCs/>
          <w:sz w:val="20"/>
        </w:rPr>
        <w:t>A</w:t>
      </w:r>
      <w:r w:rsidRPr="00DA1AD1">
        <w:rPr>
          <w:rFonts w:ascii="Verdana" w:hAnsi="Verdana"/>
          <w:b w:val="0"/>
          <w:bCs/>
          <w:sz w:val="20"/>
        </w:rPr>
        <w:t xml:space="preserve">i sensi dell’art. 15 Reg. EU 679/2016, i consumatori potranno consultare o far modificare i propri dati od opporsi al loro utilizzo scrivendo a Nestlé Italiana S.p.A. – Servizio Consumatori – Casella Postale 163 – 20101 Milano. </w:t>
      </w:r>
    </w:p>
    <w:p w14:paraId="301B648A" w14:textId="77777777" w:rsidR="002E617F" w:rsidRPr="00DA1AD1" w:rsidRDefault="002E617F" w:rsidP="008D33A7">
      <w:pPr>
        <w:autoSpaceDE w:val="0"/>
        <w:autoSpaceDN w:val="0"/>
        <w:adjustRightInd w:val="0"/>
        <w:ind w:left="284"/>
        <w:jc w:val="both"/>
        <w:rPr>
          <w:rFonts w:eastAsia="SimSun" w:cs="Tahoma"/>
          <w:bCs/>
          <w:sz w:val="16"/>
          <w:szCs w:val="16"/>
          <w:lang w:eastAsia="zh-CN"/>
        </w:rPr>
      </w:pPr>
    </w:p>
    <w:p w14:paraId="25ECDA53" w14:textId="77777777" w:rsidR="008D33A7" w:rsidRPr="00DA1AD1" w:rsidRDefault="008D33A7" w:rsidP="008D33A7">
      <w:pPr>
        <w:pStyle w:val="Corpotesto"/>
        <w:numPr>
          <w:ilvl w:val="0"/>
          <w:numId w:val="7"/>
        </w:numPr>
        <w:tabs>
          <w:tab w:val="num" w:pos="284"/>
        </w:tabs>
        <w:rPr>
          <w:rFonts w:ascii="Verdana" w:hAnsi="Verdana" w:cs="Tahoma"/>
          <w:sz w:val="20"/>
          <w:szCs w:val="20"/>
        </w:rPr>
      </w:pPr>
      <w:r w:rsidRPr="00DA1AD1">
        <w:rPr>
          <w:rFonts w:ascii="Verdana" w:hAnsi="Verdana" w:cs="Tahoma"/>
          <w:sz w:val="20"/>
          <w:szCs w:val="20"/>
        </w:rPr>
        <w:t>Il contenuto della promozione sarà comunicato attraverso i seguenti mezzi:</w:t>
      </w:r>
    </w:p>
    <w:p w14:paraId="0A8073FA" w14:textId="77777777" w:rsidR="008D33A7" w:rsidRPr="00DA1AD1" w:rsidRDefault="008D33A7" w:rsidP="008D33A7">
      <w:pPr>
        <w:ind w:left="1134"/>
        <w:jc w:val="both"/>
        <w:rPr>
          <w:rFonts w:cs="Tahoma"/>
          <w:bCs/>
          <w:szCs w:val="20"/>
        </w:rPr>
      </w:pPr>
      <w:r w:rsidRPr="00DA1AD1">
        <w:rPr>
          <w:rFonts w:cs="Tahoma"/>
          <w:bCs/>
          <w:szCs w:val="20"/>
        </w:rPr>
        <w:t>- materiale punto vendita</w:t>
      </w:r>
    </w:p>
    <w:p w14:paraId="51542B00" w14:textId="21A9B2C2" w:rsidR="00516BDE" w:rsidRPr="008339A7" w:rsidRDefault="00516BDE" w:rsidP="008D33A7">
      <w:pPr>
        <w:ind w:left="1134"/>
        <w:jc w:val="both"/>
        <w:rPr>
          <w:rFonts w:eastAsia="Verdana" w:cs="Verdana"/>
          <w:color w:val="000080"/>
          <w:sz w:val="22"/>
        </w:rPr>
      </w:pPr>
      <w:r w:rsidRPr="00DA1AD1">
        <w:rPr>
          <w:rFonts w:cs="Tahoma"/>
          <w:bCs/>
          <w:szCs w:val="20"/>
        </w:rPr>
        <w:t xml:space="preserve">- </w:t>
      </w:r>
      <w:r w:rsidR="009C1C5D" w:rsidRPr="009C1C5D">
        <w:rPr>
          <w:rFonts w:cs="Tahoma"/>
          <w:bCs/>
          <w:szCs w:val="20"/>
        </w:rPr>
        <w:t xml:space="preserve">Volantino catena </w:t>
      </w:r>
    </w:p>
    <w:p w14:paraId="25029204" w14:textId="77777777" w:rsidR="008D33A7" w:rsidRPr="00DA1AD1" w:rsidRDefault="008D33A7" w:rsidP="008D33A7">
      <w:pPr>
        <w:ind w:left="284"/>
        <w:jc w:val="both"/>
        <w:rPr>
          <w:rFonts w:cs="Tahoma"/>
          <w:sz w:val="16"/>
          <w:szCs w:val="16"/>
        </w:rPr>
      </w:pPr>
    </w:p>
    <w:p w14:paraId="6EA87652" w14:textId="77777777" w:rsidR="008D33A7" w:rsidRPr="00DA1AD1" w:rsidRDefault="008D33A7" w:rsidP="008D33A7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>La società promotrice dichiara di rinunciare ad esercitare il diritto di rivalsa sulla ritenuta alla fonte del 25% a titolo d’imposta, prevista dall’art. 30 del D.P.R. n. 600 del 29/09/1973.</w:t>
      </w:r>
    </w:p>
    <w:p w14:paraId="4FD023F2" w14:textId="77777777" w:rsidR="008D33A7" w:rsidRPr="00DA1AD1" w:rsidRDefault="008D33A7" w:rsidP="008D33A7">
      <w:pPr>
        <w:ind w:left="284"/>
        <w:jc w:val="both"/>
        <w:rPr>
          <w:rFonts w:cs="Tahoma"/>
          <w:sz w:val="16"/>
          <w:szCs w:val="16"/>
        </w:rPr>
      </w:pPr>
    </w:p>
    <w:p w14:paraId="7EFFD400" w14:textId="77777777" w:rsidR="003558BA" w:rsidRPr="00DA1AD1" w:rsidRDefault="003558BA" w:rsidP="003558BA">
      <w:pPr>
        <w:numPr>
          <w:ilvl w:val="0"/>
          <w:numId w:val="19"/>
        </w:numPr>
        <w:tabs>
          <w:tab w:val="num" w:pos="284"/>
        </w:tabs>
        <w:ind w:left="284" w:hanging="284"/>
        <w:jc w:val="both"/>
        <w:rPr>
          <w:rFonts w:cs="Tahoma"/>
          <w:szCs w:val="20"/>
        </w:rPr>
      </w:pPr>
      <w:r w:rsidRPr="00DA1AD1">
        <w:rPr>
          <w:rFonts w:cs="Tahoma"/>
          <w:szCs w:val="20"/>
        </w:rPr>
        <w:t>I premi eventualmente non assegnati al termine della manifestazione saranno devoluti in beneficenza ai sensi di legge a: Banco Alimentare, Via Legnone, 4 - 20158 Milano, C.F. 97</w:t>
      </w:r>
      <w:r w:rsidRPr="00DA1AD1">
        <w:rPr>
          <w:rFonts w:ascii="Arial" w:hAnsi="Arial" w:cs="Arial"/>
          <w:szCs w:val="20"/>
        </w:rPr>
        <w:t>‎</w:t>
      </w:r>
      <w:r w:rsidRPr="00DA1AD1">
        <w:rPr>
          <w:rFonts w:cs="Tahoma"/>
          <w:szCs w:val="20"/>
        </w:rPr>
        <w:t xml:space="preserve">075370151 </w:t>
      </w:r>
    </w:p>
    <w:p w14:paraId="37750314" w14:textId="77777777" w:rsidR="008D33A7" w:rsidRPr="00DA1AD1" w:rsidRDefault="008D33A7" w:rsidP="008D33A7">
      <w:pPr>
        <w:tabs>
          <w:tab w:val="left" w:pos="284"/>
        </w:tabs>
        <w:jc w:val="both"/>
        <w:rPr>
          <w:rFonts w:cs="Tahoma"/>
        </w:rPr>
      </w:pPr>
    </w:p>
    <w:p w14:paraId="1F03F281" w14:textId="77777777" w:rsidR="008D33A7" w:rsidRPr="00F17570" w:rsidRDefault="008D33A7" w:rsidP="008D33A7">
      <w:pPr>
        <w:pStyle w:val="Corpodeltesto31"/>
        <w:rPr>
          <w:rFonts w:ascii="Verdana" w:hAnsi="Verdana" w:cs="Tahoma"/>
          <w:b w:val="0"/>
          <w:sz w:val="20"/>
        </w:rPr>
      </w:pPr>
      <w:r w:rsidRPr="00DA1AD1">
        <w:rPr>
          <w:rFonts w:ascii="Verdana" w:hAnsi="Verdana" w:cs="Tahoma"/>
          <w:b w:val="0"/>
          <w:sz w:val="20"/>
        </w:rPr>
        <w:t>Milano</w:t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b w:val="0"/>
          <w:sz w:val="20"/>
        </w:rPr>
        <w:tab/>
      </w:r>
      <w:r w:rsidRPr="00DA1AD1">
        <w:rPr>
          <w:rFonts w:ascii="Verdana" w:hAnsi="Verdana" w:cs="Tahoma"/>
          <w:sz w:val="20"/>
        </w:rPr>
        <w:t>NESTLE’ ITALIANA S.p.A.</w:t>
      </w:r>
      <w:r w:rsidRPr="00F17570">
        <w:rPr>
          <w:rFonts w:ascii="Verdana" w:hAnsi="Verdana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D33A7" w:rsidRPr="00F17570" w:rsidSect="002106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7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C01B" w14:textId="77777777" w:rsidR="00B776E7" w:rsidRDefault="00B776E7" w:rsidP="00483EE0">
      <w:r>
        <w:separator/>
      </w:r>
    </w:p>
  </w:endnote>
  <w:endnote w:type="continuationSeparator" w:id="0">
    <w:p w14:paraId="42C7FF3C" w14:textId="77777777" w:rsidR="00B776E7" w:rsidRDefault="00B776E7" w:rsidP="0048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E9E6F" w14:textId="77777777" w:rsidR="005E5647" w:rsidRDefault="005E56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35C8" w14:textId="77777777" w:rsidR="005E5647" w:rsidRDefault="005E56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295B" w14:textId="77777777" w:rsidR="005E5647" w:rsidRDefault="005E56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23D94" w14:textId="77777777" w:rsidR="00B776E7" w:rsidRDefault="00B776E7" w:rsidP="00483EE0">
      <w:r>
        <w:separator/>
      </w:r>
    </w:p>
  </w:footnote>
  <w:footnote w:type="continuationSeparator" w:id="0">
    <w:p w14:paraId="7523FD6B" w14:textId="77777777" w:rsidR="00B776E7" w:rsidRDefault="00B776E7" w:rsidP="0048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F98E" w14:textId="77777777" w:rsidR="005E5647" w:rsidRDefault="005E56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FB33" w14:textId="77777777" w:rsidR="00483EE0" w:rsidRPr="006E231C" w:rsidRDefault="00483EE0" w:rsidP="00483EE0">
    <w:pPr>
      <w:pStyle w:val="Pidipagina"/>
      <w:rPr>
        <w:b/>
        <w:sz w:val="28"/>
        <w:szCs w:val="16"/>
      </w:rPr>
    </w:pPr>
    <w:r w:rsidRPr="006E231C">
      <w:rPr>
        <w:b/>
        <w:sz w:val="28"/>
        <w:szCs w:val="16"/>
      </w:rPr>
      <w:t>Nestlé Italiana S.p.A.</w:t>
    </w:r>
  </w:p>
  <w:p w14:paraId="5D1EA50C" w14:textId="77777777" w:rsidR="00483EE0" w:rsidRPr="00210637" w:rsidRDefault="00483EE0" w:rsidP="00483EE0">
    <w:pPr>
      <w:pStyle w:val="Pidipagina"/>
      <w:tabs>
        <w:tab w:val="clear" w:pos="9638"/>
        <w:tab w:val="left" w:pos="7180"/>
        <w:tab w:val="right" w:pos="10086"/>
      </w:tabs>
      <w:rPr>
        <w:sz w:val="10"/>
        <w:szCs w:val="16"/>
      </w:rPr>
    </w:pPr>
    <w:r w:rsidRPr="00210637">
      <w:rPr>
        <w:sz w:val="12"/>
        <w:szCs w:val="16"/>
      </w:rPr>
      <w:t>Società soggetta a direzione e coordinamento da parte dell’unico azionista Nestlé S.A. - Av. Nestlé 55 - 1800 Vevey (Svizzera)</w:t>
    </w:r>
    <w:r w:rsidRPr="00210637">
      <w:rPr>
        <w:sz w:val="10"/>
        <w:szCs w:val="16"/>
      </w:rPr>
      <w:tab/>
    </w:r>
  </w:p>
  <w:p w14:paraId="7BAEAF2C" w14:textId="77777777" w:rsidR="00483EE0" w:rsidRPr="006E231C" w:rsidRDefault="00483EE0" w:rsidP="00483EE0">
    <w:pPr>
      <w:pStyle w:val="Pidipagina"/>
      <w:rPr>
        <w:sz w:val="14"/>
        <w:szCs w:val="16"/>
      </w:rPr>
    </w:pPr>
    <w:r w:rsidRPr="006E231C">
      <w:rPr>
        <w:sz w:val="14"/>
        <w:szCs w:val="16"/>
      </w:rPr>
      <w:t>Cap. Soc. int. vers. € 25.582.492.=</w:t>
    </w:r>
  </w:p>
  <w:tbl>
    <w:tblPr>
      <w:tblW w:w="12707" w:type="dxa"/>
      <w:tblLook w:val="00A0" w:firstRow="1" w:lastRow="0" w:firstColumn="1" w:lastColumn="0" w:noHBand="0" w:noVBand="0"/>
    </w:tblPr>
    <w:tblGrid>
      <w:gridCol w:w="2943"/>
      <w:gridCol w:w="3389"/>
      <w:gridCol w:w="3415"/>
      <w:gridCol w:w="2960"/>
    </w:tblGrid>
    <w:tr w:rsidR="00483EE0" w:rsidRPr="006E231C" w14:paraId="7479F105" w14:textId="77777777" w:rsidTr="00917353">
      <w:trPr>
        <w:trHeight w:val="222"/>
      </w:trPr>
      <w:tc>
        <w:tcPr>
          <w:tcW w:w="2943" w:type="dxa"/>
        </w:tcPr>
        <w:p w14:paraId="778327D0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Sede Sociale:</w:t>
          </w:r>
        </w:p>
        <w:p w14:paraId="7D9B4813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Via del Mulino,6  - 20090 Assago (MI)</w:t>
          </w:r>
        </w:p>
        <w:p w14:paraId="4929084C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Tel.: +39 02 8181 1</w:t>
          </w:r>
        </w:p>
        <w:p w14:paraId="46302E24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Telefax: +39 02 89123400</w:t>
          </w:r>
        </w:p>
        <w:p w14:paraId="4166EF73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C/C/P 969204</w:t>
          </w:r>
        </w:p>
        <w:p w14:paraId="24FCD67C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>Casella Postale 1198 20101  Milano CPC</w:t>
          </w:r>
        </w:p>
      </w:tc>
      <w:tc>
        <w:tcPr>
          <w:tcW w:w="3389" w:type="dxa"/>
        </w:tcPr>
        <w:p w14:paraId="12BD265F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</w:p>
        <w:p w14:paraId="7D75BD62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           R.E.A. n. 91673/MI</w:t>
          </w:r>
        </w:p>
        <w:p w14:paraId="28EF659E" w14:textId="77777777" w:rsidR="00483EE0" w:rsidRPr="006E231C" w:rsidRDefault="00483EE0" w:rsidP="00917353">
          <w:pPr>
            <w:pStyle w:val="Pidipagina"/>
            <w:ind w:right="-903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           Registro Imprese e C.Fiscale</w:t>
          </w:r>
        </w:p>
        <w:p w14:paraId="031A328C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           n. 02401440</w:t>
          </w:r>
          <w:r w:rsidRPr="006E231C">
            <w:rPr>
              <w:sz w:val="14"/>
              <w:szCs w:val="16"/>
            </w:rPr>
            <w:softHyphen/>
          </w:r>
          <w:r w:rsidRPr="006E231C">
            <w:rPr>
              <w:sz w:val="14"/>
              <w:szCs w:val="16"/>
            </w:rPr>
            <w:softHyphen/>
            <w:t>157</w:t>
          </w:r>
        </w:p>
        <w:p w14:paraId="1F11D7AA" w14:textId="77777777" w:rsidR="00483EE0" w:rsidRPr="006E231C" w:rsidRDefault="00483EE0" w:rsidP="00917353">
          <w:pPr>
            <w:pStyle w:val="Pidipagina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           Partita IVA IT00777280157</w:t>
          </w:r>
        </w:p>
        <w:p w14:paraId="0A8B4E15" w14:textId="77777777" w:rsidR="00483EE0" w:rsidRPr="006E231C" w:rsidRDefault="00483EE0" w:rsidP="00917353">
          <w:pPr>
            <w:pStyle w:val="Pidipagina"/>
            <w:ind w:left="162" w:hanging="169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           P.E.C. nestle@nestle.telecompost.it</w:t>
          </w:r>
        </w:p>
      </w:tc>
      <w:tc>
        <w:tcPr>
          <w:tcW w:w="3415" w:type="dxa"/>
          <w:vAlign w:val="bottom"/>
        </w:tcPr>
        <w:p w14:paraId="1D3F4463" w14:textId="77777777" w:rsidR="00483EE0" w:rsidRPr="006E231C" w:rsidRDefault="006E231C" w:rsidP="00917353">
          <w:pPr>
            <w:pStyle w:val="Pidipagina"/>
            <w:jc w:val="right"/>
            <w:rPr>
              <w:sz w:val="14"/>
              <w:szCs w:val="16"/>
            </w:rPr>
          </w:pPr>
          <w:r w:rsidRPr="006E231C">
            <w:rPr>
              <w:sz w:val="14"/>
              <w:szCs w:val="16"/>
            </w:rPr>
            <w:t xml:space="preserve">  </w:t>
          </w:r>
          <w:r w:rsidR="00483EE0" w:rsidRPr="006E231C">
            <w:rPr>
              <w:noProof/>
              <w:sz w:val="14"/>
              <w:szCs w:val="16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AFD0EF7" wp14:editId="3933EE2D">
                <wp:simplePos x="5181600" y="10382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589405" cy="683895"/>
                <wp:effectExtent l="0" t="0" r="0" b="190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405" cy="683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60" w:type="dxa"/>
          <w:vAlign w:val="bottom"/>
        </w:tcPr>
        <w:p w14:paraId="1F2F4BC1" w14:textId="77777777" w:rsidR="00483EE0" w:rsidRPr="006E231C" w:rsidRDefault="00483EE0" w:rsidP="00917353">
          <w:pPr>
            <w:pStyle w:val="Pidipagina"/>
            <w:jc w:val="right"/>
            <w:rPr>
              <w:sz w:val="14"/>
              <w:szCs w:val="16"/>
            </w:rPr>
          </w:pPr>
        </w:p>
      </w:tc>
    </w:tr>
  </w:tbl>
  <w:p w14:paraId="052038B8" w14:textId="77777777" w:rsidR="00483EE0" w:rsidRPr="00EE6862" w:rsidRDefault="00483EE0" w:rsidP="00483EE0">
    <w:pPr>
      <w:ind w:right="142"/>
      <w:rPr>
        <w:color w:val="000000" w:themeColor="text1"/>
      </w:rPr>
    </w:pPr>
    <w:r w:rsidRPr="00EE6862">
      <w:rPr>
        <w:rFonts w:ascii="Engravers MT" w:hAnsi="Engravers MT"/>
        <w:b/>
        <w:smallCaps/>
        <w:color w:val="000000" w:themeColor="text1"/>
        <w:sz w:val="14"/>
        <w:szCs w:val="14"/>
      </w:rPr>
      <w:t>_______________________________________________________________________________________________________________________________________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33E1" w14:textId="77777777" w:rsidR="005E5647" w:rsidRDefault="005E56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406554A"/>
    <w:multiLevelType w:val="hybridMultilevel"/>
    <w:tmpl w:val="795C2C8E"/>
    <w:lvl w:ilvl="0" w:tplc="4802D81E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1BB52306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D6738A"/>
    <w:multiLevelType w:val="hybridMultilevel"/>
    <w:tmpl w:val="AE4E97E2"/>
    <w:lvl w:ilvl="0" w:tplc="4802D81E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492931"/>
    <w:multiLevelType w:val="hybridMultilevel"/>
    <w:tmpl w:val="4440C6E4"/>
    <w:lvl w:ilvl="0" w:tplc="061A8A1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06099C"/>
    <w:multiLevelType w:val="hybridMultilevel"/>
    <w:tmpl w:val="949C8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D6620"/>
    <w:multiLevelType w:val="hybridMultilevel"/>
    <w:tmpl w:val="E33C00F4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B0921C7"/>
    <w:multiLevelType w:val="hybridMultilevel"/>
    <w:tmpl w:val="371C83C2"/>
    <w:lvl w:ilvl="0" w:tplc="7448688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4E8D"/>
    <w:multiLevelType w:val="hybridMultilevel"/>
    <w:tmpl w:val="6BAAED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504C3B"/>
    <w:multiLevelType w:val="hybridMultilevel"/>
    <w:tmpl w:val="FFAAEAD8"/>
    <w:lvl w:ilvl="0" w:tplc="C352A2D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71BAA"/>
    <w:multiLevelType w:val="hybridMultilevel"/>
    <w:tmpl w:val="896677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C4823"/>
    <w:multiLevelType w:val="hybridMultilevel"/>
    <w:tmpl w:val="49C2EC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C614BB"/>
    <w:multiLevelType w:val="hybridMultilevel"/>
    <w:tmpl w:val="FE9EA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B7BAC"/>
    <w:multiLevelType w:val="hybridMultilevel"/>
    <w:tmpl w:val="BA64098C"/>
    <w:lvl w:ilvl="0" w:tplc="8540656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DD84A8E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E634BA"/>
    <w:multiLevelType w:val="hybridMultilevel"/>
    <w:tmpl w:val="3BFED88A"/>
    <w:lvl w:ilvl="0" w:tplc="69E4EEEA">
      <w:start w:val="14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76F60B8E"/>
    <w:multiLevelType w:val="hybridMultilevel"/>
    <w:tmpl w:val="70A01D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81035"/>
    <w:multiLevelType w:val="hybridMultilevel"/>
    <w:tmpl w:val="738C3130"/>
    <w:lvl w:ilvl="0" w:tplc="6AA0F818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53149"/>
    <w:multiLevelType w:val="hybridMultilevel"/>
    <w:tmpl w:val="EF8C4C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0722B0"/>
    <w:multiLevelType w:val="hybridMultilevel"/>
    <w:tmpl w:val="F93C07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"/>
  </w:num>
  <w:num w:numId="11">
    <w:abstractNumId w:val="10"/>
  </w:num>
  <w:num w:numId="12">
    <w:abstractNumId w:val="18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  <w:num w:numId="18">
    <w:abstractNumId w:val="16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E0"/>
    <w:rsid w:val="000278E9"/>
    <w:rsid w:val="00033493"/>
    <w:rsid w:val="00097503"/>
    <w:rsid w:val="000B2164"/>
    <w:rsid w:val="00113635"/>
    <w:rsid w:val="00125BB0"/>
    <w:rsid w:val="00147B26"/>
    <w:rsid w:val="00153797"/>
    <w:rsid w:val="0016074B"/>
    <w:rsid w:val="001824B4"/>
    <w:rsid w:val="0018457A"/>
    <w:rsid w:val="001B2E60"/>
    <w:rsid w:val="001C2A27"/>
    <w:rsid w:val="001C3124"/>
    <w:rsid w:val="001C31F8"/>
    <w:rsid w:val="00207005"/>
    <w:rsid w:val="00210637"/>
    <w:rsid w:val="00247EFB"/>
    <w:rsid w:val="002554D8"/>
    <w:rsid w:val="002B158A"/>
    <w:rsid w:val="002D4856"/>
    <w:rsid w:val="002E042D"/>
    <w:rsid w:val="002E617F"/>
    <w:rsid w:val="003558BA"/>
    <w:rsid w:val="00483EE0"/>
    <w:rsid w:val="00484849"/>
    <w:rsid w:val="004B2A5B"/>
    <w:rsid w:val="004E6FD9"/>
    <w:rsid w:val="004F79DC"/>
    <w:rsid w:val="00516BDE"/>
    <w:rsid w:val="005242CD"/>
    <w:rsid w:val="0054064A"/>
    <w:rsid w:val="0054145B"/>
    <w:rsid w:val="005727B4"/>
    <w:rsid w:val="00576C65"/>
    <w:rsid w:val="005A2903"/>
    <w:rsid w:val="005C60F5"/>
    <w:rsid w:val="005D13DF"/>
    <w:rsid w:val="005D235D"/>
    <w:rsid w:val="005D59CD"/>
    <w:rsid w:val="005E5647"/>
    <w:rsid w:val="005F055A"/>
    <w:rsid w:val="006001C9"/>
    <w:rsid w:val="00606474"/>
    <w:rsid w:val="006141B2"/>
    <w:rsid w:val="00657D79"/>
    <w:rsid w:val="00666C42"/>
    <w:rsid w:val="006E231C"/>
    <w:rsid w:val="007204A0"/>
    <w:rsid w:val="007967B2"/>
    <w:rsid w:val="007B008F"/>
    <w:rsid w:val="00822722"/>
    <w:rsid w:val="008339A7"/>
    <w:rsid w:val="0084548E"/>
    <w:rsid w:val="00883C19"/>
    <w:rsid w:val="008D33A7"/>
    <w:rsid w:val="008F5023"/>
    <w:rsid w:val="00907033"/>
    <w:rsid w:val="009252F2"/>
    <w:rsid w:val="00941DD6"/>
    <w:rsid w:val="00942353"/>
    <w:rsid w:val="00966EB5"/>
    <w:rsid w:val="009737D6"/>
    <w:rsid w:val="00994F46"/>
    <w:rsid w:val="009B7003"/>
    <w:rsid w:val="009C0C33"/>
    <w:rsid w:val="009C1C5D"/>
    <w:rsid w:val="009E6D09"/>
    <w:rsid w:val="00A20D72"/>
    <w:rsid w:val="00A256FC"/>
    <w:rsid w:val="00A339B3"/>
    <w:rsid w:val="00A61B1A"/>
    <w:rsid w:val="00A82D99"/>
    <w:rsid w:val="00AA708B"/>
    <w:rsid w:val="00AC185C"/>
    <w:rsid w:val="00AC37BC"/>
    <w:rsid w:val="00B17211"/>
    <w:rsid w:val="00B41024"/>
    <w:rsid w:val="00B42396"/>
    <w:rsid w:val="00B43B04"/>
    <w:rsid w:val="00B43ED2"/>
    <w:rsid w:val="00B52DEE"/>
    <w:rsid w:val="00B76A24"/>
    <w:rsid w:val="00B776E7"/>
    <w:rsid w:val="00B81B32"/>
    <w:rsid w:val="00B86519"/>
    <w:rsid w:val="00BF3EF5"/>
    <w:rsid w:val="00C04F6A"/>
    <w:rsid w:val="00C30471"/>
    <w:rsid w:val="00C4249A"/>
    <w:rsid w:val="00C53F97"/>
    <w:rsid w:val="00C66580"/>
    <w:rsid w:val="00CB53DB"/>
    <w:rsid w:val="00CC1954"/>
    <w:rsid w:val="00D046CD"/>
    <w:rsid w:val="00D10F0C"/>
    <w:rsid w:val="00D13C02"/>
    <w:rsid w:val="00D40848"/>
    <w:rsid w:val="00DA1AD1"/>
    <w:rsid w:val="00DC518C"/>
    <w:rsid w:val="00DE3ADD"/>
    <w:rsid w:val="00E032D3"/>
    <w:rsid w:val="00E30041"/>
    <w:rsid w:val="00E33560"/>
    <w:rsid w:val="00E6702F"/>
    <w:rsid w:val="00E7441F"/>
    <w:rsid w:val="00E751F9"/>
    <w:rsid w:val="00E959C6"/>
    <w:rsid w:val="00EA022A"/>
    <w:rsid w:val="00EA4DBF"/>
    <w:rsid w:val="00ED1785"/>
    <w:rsid w:val="00ED6C63"/>
    <w:rsid w:val="00EE6862"/>
    <w:rsid w:val="00F17570"/>
    <w:rsid w:val="00F35E92"/>
    <w:rsid w:val="00F6051D"/>
    <w:rsid w:val="00F8438C"/>
    <w:rsid w:val="00F84A25"/>
    <w:rsid w:val="00FE5682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A91CC61"/>
  <w15:docId w15:val="{44FBF993-82EC-42F2-A0E0-4E99ABD2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1B2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E6F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6141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141B2"/>
    <w:pPr>
      <w:keepNext/>
      <w:ind w:left="284" w:right="282"/>
      <w:jc w:val="both"/>
      <w:outlineLvl w:val="5"/>
    </w:pPr>
    <w:rPr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76A24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E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EE0"/>
  </w:style>
  <w:style w:type="paragraph" w:styleId="Pidipagina">
    <w:name w:val="footer"/>
    <w:basedOn w:val="Normale"/>
    <w:link w:val="PidipaginaCarattere"/>
    <w:uiPriority w:val="99"/>
    <w:unhideWhenUsed/>
    <w:rsid w:val="00483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E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EE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6141B2"/>
    <w:rPr>
      <w:rFonts w:ascii="Arial" w:eastAsia="Times New Roman" w:hAnsi="Arial" w:cs="Arial"/>
      <w:b/>
      <w:b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6141B2"/>
    <w:rPr>
      <w:rFonts w:ascii="Verdana" w:eastAsia="Times New Roman" w:hAnsi="Verdana" w:cs="Times New Roman"/>
      <w:sz w:val="20"/>
      <w:szCs w:val="20"/>
      <w:u w:val="singl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E6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4E6FD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E6FD9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B76A24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rsid w:val="00B76A24"/>
    <w:pPr>
      <w:jc w:val="both"/>
    </w:pPr>
    <w:rPr>
      <w:rFonts w:ascii="Arial" w:hAnsi="Arial" w:cs="Arial"/>
      <w:sz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6A24"/>
    <w:rPr>
      <w:rFonts w:ascii="Arial" w:eastAsia="Times New Roman" w:hAnsi="Arial" w:cs="Arial"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76A24"/>
    <w:pPr>
      <w:jc w:val="center"/>
    </w:pPr>
    <w:rPr>
      <w:rFonts w:ascii="Times New Roman" w:hAnsi="Times New Roman"/>
      <w:b/>
      <w:bCs/>
      <w:sz w:val="24"/>
      <w:lang w:eastAsia="zh-CN"/>
    </w:rPr>
  </w:style>
  <w:style w:type="character" w:customStyle="1" w:styleId="TitoloCarattere">
    <w:name w:val="Titolo Carattere"/>
    <w:basedOn w:val="Carpredefinitoparagrafo"/>
    <w:link w:val="Titolo"/>
    <w:rsid w:val="00B76A2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B76A24"/>
    <w:pPr>
      <w:suppressAutoHyphens/>
      <w:jc w:val="both"/>
    </w:pPr>
    <w:rPr>
      <w:rFonts w:ascii="Times New Roman" w:hAnsi="Times New Roman"/>
      <w:b/>
      <w:sz w:val="40"/>
      <w:szCs w:val="20"/>
      <w:lang w:eastAsia="ar-SA"/>
    </w:rPr>
  </w:style>
  <w:style w:type="paragraph" w:customStyle="1" w:styleId="Default">
    <w:name w:val="Default"/>
    <w:rsid w:val="001C31F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Rimandocommento1">
    <w:name w:val="Rimando commento1"/>
    <w:rsid w:val="002E617F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558B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2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uonalavit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escafelidl@winning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escafelidl@winning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lce-gusto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escafe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BF3BFA03E47E4BA116EC6693BA9F36" ma:contentTypeVersion="1" ma:contentTypeDescription="Creare un nuovo documento." ma:contentTypeScope="" ma:versionID="e9a774adbbe00d35e19e0c79125bad2c">
  <xsd:schema xmlns:xsd="http://www.w3.org/2001/XMLSchema" xmlns:xs="http://www.w3.org/2001/XMLSchema" xmlns:p="http://schemas.microsoft.com/office/2006/metadata/properties" xmlns:ns1="http://schemas.microsoft.com/sharepoint/v3" xmlns:ns2="98099ff9-b96c-4847-abc0-deaebf0a33e4" targetNamespace="http://schemas.microsoft.com/office/2006/metadata/properties" ma:root="true" ma:fieldsID="191d688e1cadc3ccccaf7e6428679dc6" ns1:_="" ns2:_="">
    <xsd:import namespace="http://schemas.microsoft.com/sharepoint/v3"/>
    <xsd:import namespace="98099ff9-b96c-4847-abc0-deaebf0a3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9ff9-b96c-4847-abc0-deaebf0a33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8099ff9-b96c-4847-abc0-deaebf0a33e4">JQA7JF2CKNK5-3-901</_dlc_DocId>
    <_dlc_DocIdUrl xmlns="98099ff9-b96c-4847-abc0-deaebf0a33e4">
      <Url>http://thenest-eur-it.nestle.com/CI/_layouts/DocIdRedir.aspx?ID=JQA7JF2CKNK5-3-901</Url>
      <Description>JQA7JF2CKNK5-3-901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BF8D8-2C29-4C04-ABE5-275FA059F09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3585172-4A8C-4B63-9037-5392C6B5A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8099ff9-b96c-4847-abc0-deaebf0a3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17004-0329-49B5-BFF3-7FA28727ACCA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8099ff9-b96c-4847-abc0-deaebf0a33e4"/>
  </ds:schemaRefs>
</ds:datastoreItem>
</file>

<file path=customXml/itemProps4.xml><?xml version="1.0" encoding="utf-8"?>
<ds:datastoreItem xmlns:ds="http://schemas.openxmlformats.org/officeDocument/2006/customXml" ds:itemID="{B68393D7-C7D7-4BFD-A486-9A795F063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Villa,Filippo Vittorio Mariantonio,MILANO,HQ</dc:creator>
  <cp:lastModifiedBy>Giaimo,Jessica,IT-Assago</cp:lastModifiedBy>
  <cp:revision>20</cp:revision>
  <cp:lastPrinted>2014-09-19T09:32:00Z</cp:lastPrinted>
  <dcterms:created xsi:type="dcterms:W3CDTF">2019-07-23T15:33:00Z</dcterms:created>
  <dcterms:modified xsi:type="dcterms:W3CDTF">2022-04-13T10:28:00Z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0x01010090BF3BFA03E47E4BA116EC6693BA9F36</vt:lpwstr>
  </property>
  <property fmtid="{D5CDD505-2E9C-101B-9397-08002B2CF9AE}" pid="3" name="_dlc_DocIdItemGuid">
    <vt:lpwstr>ef7a4eac-835c-44a5-8ea7-962ef0eba93a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iteId">
    <vt:lpwstr>12a3af23-a769-4654-847f-958f3d479f4a</vt:lpwstr>
  </property>
  <property fmtid="{D5CDD505-2E9C-101B-9397-08002B2CF9AE}" pid="6" name="MSIP_Label_1ada0a2f-b917-4d51-b0d0-d418a10c8b23_SetDate">
    <vt:lpwstr>2019-07-04T10:38:28.4464421Z</vt:lpwstr>
  </property>
  <property fmtid="{D5CDD505-2E9C-101B-9397-08002B2CF9AE}" pid="7" name="MSIP_Label_1ada0a2f-b917-4d51-b0d0-d418a10c8b23_Name">
    <vt:lpwstr>General Use</vt:lpwstr>
  </property>
  <property fmtid="{D5CDD505-2E9C-101B-9397-08002B2CF9AE}" pid="8" name="MSIP_Label_1ada0a2f-b917-4d51-b0d0-d418a10c8b23_ActionId">
    <vt:lpwstr>79fe083b-e50c-4afb-ad8d-1b7f8b0558b7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</Properties>
</file>